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AF" w:rsidRPr="003C735B" w:rsidRDefault="003C735B" w:rsidP="006009AF">
      <w:pPr>
        <w:shd w:val="clear" w:color="auto" w:fill="FFFFFF"/>
        <w:spacing w:after="225" w:line="450" w:lineRule="atLeast"/>
        <w:outlineLvl w:val="2"/>
        <w:rPr>
          <w:rFonts w:ascii="Arial" w:eastAsia="Times New Roman" w:hAnsi="Arial" w:cs="Arial"/>
          <w:color w:val="253A73"/>
          <w:sz w:val="32"/>
          <w:szCs w:val="32"/>
        </w:rPr>
      </w:pPr>
      <w:r>
        <w:rPr>
          <w:rFonts w:ascii="Arial" w:eastAsia="Times New Roman" w:hAnsi="Arial" w:cs="Arial"/>
          <w:color w:val="253A73"/>
          <w:sz w:val="39"/>
          <w:szCs w:val="39"/>
        </w:rPr>
        <w:t xml:space="preserve">Step 11: </w:t>
      </w:r>
      <w:r w:rsidR="006009AF" w:rsidRPr="003C735B">
        <w:rPr>
          <w:rFonts w:ascii="Arial" w:eastAsia="Times New Roman" w:hAnsi="Arial" w:cs="Arial"/>
          <w:color w:val="253A73"/>
          <w:sz w:val="32"/>
          <w:szCs w:val="32"/>
        </w:rPr>
        <w:t>How to Open a Small Business Bank Account Online</w:t>
      </w:r>
    </w:p>
    <w:p w:rsidR="006009AF" w:rsidRPr="006009AF" w:rsidRDefault="006009AF" w:rsidP="00600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666666"/>
          <w:sz w:val="18"/>
          <w:szCs w:val="18"/>
        </w:rPr>
        <w:t>By </w:t>
      </w:r>
      <w:hyperlink r:id="rId6" w:history="1">
        <w:r w:rsidRPr="006009AF">
          <w:rPr>
            <w:rFonts w:ascii="Arial" w:eastAsia="Times New Roman" w:hAnsi="Arial" w:cs="Arial"/>
            <w:b/>
            <w:bCs/>
            <w:color w:val="293F7C"/>
            <w:sz w:val="18"/>
            <w:szCs w:val="18"/>
          </w:rPr>
          <w:t xml:space="preserve">Marco </w:t>
        </w:r>
        <w:proofErr w:type="spellStart"/>
        <w:r w:rsidRPr="006009AF">
          <w:rPr>
            <w:rFonts w:ascii="Arial" w:eastAsia="Times New Roman" w:hAnsi="Arial" w:cs="Arial"/>
            <w:b/>
            <w:bCs/>
            <w:color w:val="293F7C"/>
            <w:sz w:val="18"/>
            <w:szCs w:val="18"/>
          </w:rPr>
          <w:t>Carbajo</w:t>
        </w:r>
        <w:proofErr w:type="spellEnd"/>
      </w:hyperlink>
      <w:r w:rsidRPr="006009AF">
        <w:rPr>
          <w:rFonts w:ascii="Arial" w:eastAsia="Times New Roman" w:hAnsi="Arial" w:cs="Arial"/>
          <w:color w:val="666666"/>
          <w:sz w:val="18"/>
          <w:szCs w:val="18"/>
        </w:rPr>
        <w:t>, Guest Blogger</w:t>
      </w:r>
    </w:p>
    <w:p w:rsidR="006009AF" w:rsidRPr="006009AF" w:rsidRDefault="003C735B" w:rsidP="006009AF">
      <w:pPr>
        <w:shd w:val="clear" w:color="auto" w:fill="FFFFFF"/>
        <w:spacing w:after="150" w:line="255" w:lineRule="atLeast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hyperlink r:id="rId7" w:history="1">
        <w:r w:rsidR="006009AF" w:rsidRPr="00665D2E">
          <w:rPr>
            <w:rStyle w:val="Hyperlink"/>
            <w:rFonts w:ascii="Arial" w:eastAsia="Times New Roman" w:hAnsi="Arial" w:cs="Arial"/>
            <w:b/>
            <w:bCs/>
            <w:sz w:val="18"/>
            <w:szCs w:val="18"/>
          </w:rPr>
          <w:t>https://www.sba.gov/blogs/how-open-small-business-bank-account-online</w:t>
        </w:r>
      </w:hyperlink>
      <w:r w:rsidR="006009AF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r w:rsidR="006009AF" w:rsidRPr="006009AF">
        <w:rPr>
          <w:rFonts w:ascii="Arial" w:eastAsia="Times New Roman" w:hAnsi="Arial" w:cs="Arial"/>
          <w:b/>
          <w:bCs/>
          <w:color w:val="666666"/>
          <w:sz w:val="18"/>
          <w:szCs w:val="18"/>
        </w:rPr>
        <w:t>Published:</w:t>
      </w:r>
      <w:r w:rsidR="006009AF" w:rsidRPr="006009AF">
        <w:rPr>
          <w:rFonts w:ascii="Arial" w:eastAsia="Times New Roman" w:hAnsi="Arial" w:cs="Arial"/>
          <w:color w:val="666666"/>
          <w:sz w:val="18"/>
          <w:szCs w:val="18"/>
        </w:rPr>
        <w:t> March 21, 2012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Opening a business bank account online can be an easy and painless process when you have all the necessary documentation in place.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First, it is important to realize there are severa</w:t>
      </w:r>
      <w:bookmarkStart w:id="0" w:name="_GoBack"/>
      <w:bookmarkEnd w:id="0"/>
      <w:r w:rsidRPr="006009AF">
        <w:rPr>
          <w:rFonts w:ascii="Arial" w:eastAsia="Times New Roman" w:hAnsi="Arial" w:cs="Arial"/>
          <w:color w:val="3F3F3F"/>
          <w:sz w:val="18"/>
          <w:szCs w:val="18"/>
        </w:rPr>
        <w:t>l factors that can prohibit one from opening a business bank account on the internet.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For example, if a company provides money services, including check cashing, issuing money orders, issuing store value cards, exchanging currency, or wiring funds in exchange for a fee, banks will not allow you to open an account online. You will need to go to the branch personally to open an account.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In addition, if your business is in one of the following industries, then you will need to open an account in person rather than online.</w:t>
      </w:r>
    </w:p>
    <w:p w:rsidR="006009AF" w:rsidRPr="006009AF" w:rsidRDefault="006009AF" w:rsidP="00600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Telemarketing</w:t>
      </w:r>
    </w:p>
    <w:p w:rsidR="006009AF" w:rsidRPr="006009AF" w:rsidRDefault="006009AF" w:rsidP="00600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Precious metal dealers</w:t>
      </w:r>
    </w:p>
    <w:p w:rsidR="006009AF" w:rsidRPr="006009AF" w:rsidRDefault="006009AF" w:rsidP="00600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Gambling</w:t>
      </w:r>
    </w:p>
    <w:p w:rsidR="006009AF" w:rsidRPr="006009AF" w:rsidRDefault="006009AF" w:rsidP="00600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Government entities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So, what type of documentation is required to open a business bank account online? Depending on the structure of your business, the following documents will be required to open an account online.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t>Sole Proprietorship</w:t>
      </w:r>
    </w:p>
    <w:p w:rsidR="006009AF" w:rsidRPr="006009AF" w:rsidRDefault="006009AF" w:rsidP="00600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Social Security Number or Business Tax Identification Number</w:t>
      </w:r>
    </w:p>
    <w:p w:rsidR="006009AF" w:rsidRPr="006009AF" w:rsidRDefault="006009AF" w:rsidP="00600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License showing both business and owner’s name, or</w:t>
      </w:r>
    </w:p>
    <w:p w:rsidR="006009AF" w:rsidRPr="006009AF" w:rsidRDefault="006009AF" w:rsidP="00600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name filing document, such as a Fictitious Name Certificate or Certificate of Trade Name, showing both business and owner’s name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t>General Partnership</w:t>
      </w:r>
    </w:p>
    <w:p w:rsidR="006009AF" w:rsidRPr="006009AF" w:rsidRDefault="006009AF" w:rsidP="00600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Tax Identification Number</w:t>
      </w:r>
    </w:p>
    <w:p w:rsidR="006009AF" w:rsidRPr="006009AF" w:rsidRDefault="006009AF" w:rsidP="00600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Partnership Agreement showing business name and name of partners, and</w:t>
      </w:r>
    </w:p>
    <w:p w:rsidR="006009AF" w:rsidRPr="006009AF" w:rsidRDefault="006009AF" w:rsidP="00600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name filing document, such as Fictitious Name Certificate or Certificate of Trade Name, showing business name and name of partners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t>Limited Partnership</w:t>
      </w:r>
    </w:p>
    <w:p w:rsidR="006009AF" w:rsidRPr="006009AF" w:rsidRDefault="006009AF" w:rsidP="00600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Tax Identification Number</w:t>
      </w:r>
    </w:p>
    <w:p w:rsidR="006009AF" w:rsidRPr="006009AF" w:rsidRDefault="006009AF" w:rsidP="00600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Limited Partnership Agreement showing business name and name of partners, and</w:t>
      </w:r>
    </w:p>
    <w:p w:rsidR="006009AF" w:rsidRPr="006009AF" w:rsidRDefault="006009AF" w:rsidP="00600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organizing document filed with and certified by state official, such as Certificate of Limited Partnership, showing business name and name of partners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t>Limited Liability Partnership</w:t>
      </w:r>
    </w:p>
    <w:p w:rsidR="006009AF" w:rsidRPr="006009AF" w:rsidRDefault="006009AF" w:rsidP="00600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Tax Identification Number</w:t>
      </w:r>
    </w:p>
    <w:p w:rsidR="006009AF" w:rsidRPr="006009AF" w:rsidRDefault="006009AF" w:rsidP="00600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Limited Liability Partnership Agreement showing business name and name of partners, and</w:t>
      </w:r>
    </w:p>
    <w:p w:rsidR="006009AF" w:rsidRPr="006009AF" w:rsidRDefault="006009AF" w:rsidP="00600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organizing document filed with and certified by state official, such as Certificate of Limited Liability Partnership, showing business name and name of partners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lastRenderedPageBreak/>
        <w:t>Corporation</w:t>
      </w:r>
    </w:p>
    <w:p w:rsidR="006009AF" w:rsidRPr="006009AF" w:rsidRDefault="006009AF" w:rsidP="00600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Tax Identification Number</w:t>
      </w:r>
    </w:p>
    <w:p w:rsidR="006009AF" w:rsidRPr="006009AF" w:rsidRDefault="006009AF" w:rsidP="00600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Articles of Incorporation or Certificate of Incorporation</w:t>
      </w:r>
    </w:p>
    <w:p w:rsidR="006009AF" w:rsidRPr="006009AF" w:rsidRDefault="006009AF" w:rsidP="00600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Corporate Resolution identifying authorized signers if officer names are not listed on Articles of Incorporation or Certificate of Incorporation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t>Corporation (Publicly Traded)</w:t>
      </w:r>
    </w:p>
    <w:p w:rsidR="006009AF" w:rsidRPr="006009AF" w:rsidRDefault="006009AF" w:rsidP="00600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Tax Identification Number</w:t>
      </w:r>
    </w:p>
    <w:p w:rsidR="006009AF" w:rsidRPr="006009AF" w:rsidRDefault="006009AF" w:rsidP="00600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Articles of Incorporation or Certificate of Incorporation</w:t>
      </w:r>
    </w:p>
    <w:p w:rsidR="006009AF" w:rsidRPr="006009AF" w:rsidRDefault="006009AF" w:rsidP="00600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Corporate Resolution identifying authorized signers if officer names are not listed on Articles of Incorporation or Certificate of Incorporation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t>Professional Corporation</w:t>
      </w:r>
    </w:p>
    <w:p w:rsidR="006009AF" w:rsidRPr="006009AF" w:rsidRDefault="006009AF" w:rsidP="00600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Tax Identification Number</w:t>
      </w:r>
    </w:p>
    <w:p w:rsidR="006009AF" w:rsidRPr="006009AF" w:rsidRDefault="006009AF" w:rsidP="00600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Articles of Incorporation or Certificate of Incorporation</w:t>
      </w:r>
    </w:p>
    <w:p w:rsidR="006009AF" w:rsidRPr="006009AF" w:rsidRDefault="006009AF" w:rsidP="00600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Corporate Resolution identifying authorized signers if officer names are not listed on Articles of Incorporation or Certificate of Incorporation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t>Limited Liability Company</w:t>
      </w:r>
    </w:p>
    <w:p w:rsidR="006009AF" w:rsidRPr="006009AF" w:rsidRDefault="006009AF" w:rsidP="00600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Tax Identification Number</w:t>
      </w:r>
    </w:p>
    <w:p w:rsidR="006009AF" w:rsidRPr="006009AF" w:rsidRDefault="006009AF" w:rsidP="00600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Articles of Organization or Certificate of Formation</w:t>
      </w:r>
    </w:p>
    <w:p w:rsidR="006009AF" w:rsidRPr="006009AF" w:rsidRDefault="006009AF" w:rsidP="00600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Corporate Resolution identifying authorized signers if officer names are not listed on Articles of Organization or Certificate of Formation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b/>
          <w:bCs/>
          <w:color w:val="3F3F3F"/>
          <w:sz w:val="18"/>
          <w:szCs w:val="18"/>
        </w:rPr>
        <w:t>Unincorporated Association</w:t>
      </w:r>
    </w:p>
    <w:p w:rsidR="006009AF" w:rsidRPr="006009AF" w:rsidRDefault="006009AF" w:rsidP="00600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Business Tax Identification Number</w:t>
      </w:r>
    </w:p>
    <w:p w:rsidR="006009AF" w:rsidRPr="006009AF" w:rsidRDefault="006009AF" w:rsidP="00600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Organizing document, such as Articles of Association (if available)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You will be prompted to select what type of bank account you prefer to open. Some online banks offer a variety of options, from business economy checking to full analysis business checking.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If you are given the opportunity, select the business debit card option and review all the additional services you can add to your account.  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Now that you have opened a business bank account successfully, the next step is establishing a favorable bank rating for your company.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 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>About the author</w:t>
      </w:r>
    </w:p>
    <w:p w:rsidR="006009AF" w:rsidRPr="006009AF" w:rsidRDefault="006009AF" w:rsidP="006009AF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3F3F3F"/>
          <w:sz w:val="18"/>
          <w:szCs w:val="18"/>
        </w:rPr>
      </w:pPr>
      <w:r w:rsidRPr="006009AF">
        <w:rPr>
          <w:rFonts w:ascii="Arial" w:eastAsia="Times New Roman" w:hAnsi="Arial" w:cs="Arial"/>
          <w:color w:val="3F3F3F"/>
          <w:sz w:val="18"/>
          <w:szCs w:val="18"/>
        </w:rPr>
        <w:t xml:space="preserve">Marco </w:t>
      </w:r>
      <w:proofErr w:type="spellStart"/>
      <w:r w:rsidRPr="006009AF">
        <w:rPr>
          <w:rFonts w:ascii="Arial" w:eastAsia="Times New Roman" w:hAnsi="Arial" w:cs="Arial"/>
          <w:color w:val="3F3F3F"/>
          <w:sz w:val="18"/>
          <w:szCs w:val="18"/>
        </w:rPr>
        <w:t>Carbajo</w:t>
      </w:r>
      <w:proofErr w:type="spellEnd"/>
      <w:r w:rsidRPr="006009AF">
        <w:rPr>
          <w:rFonts w:ascii="Arial" w:eastAsia="Times New Roman" w:hAnsi="Arial" w:cs="Arial"/>
          <w:color w:val="3F3F3F"/>
          <w:sz w:val="18"/>
          <w:szCs w:val="18"/>
        </w:rPr>
        <w:t xml:space="preserve"> is CEO of the Business Credit Insiders Circle (</w:t>
      </w:r>
      <w:hyperlink r:id="rId8" w:history="1">
        <w:r w:rsidRPr="006009AF">
          <w:rPr>
            <w:rFonts w:ascii="Arial" w:eastAsia="Times New Roman" w:hAnsi="Arial" w:cs="Arial"/>
            <w:color w:val="293F7C"/>
            <w:sz w:val="18"/>
            <w:szCs w:val="18"/>
          </w:rPr>
          <w:t>http://www.businesscreditblogger.com</w:t>
        </w:r>
      </w:hyperlink>
      <w:r w:rsidRPr="006009AF">
        <w:rPr>
          <w:rFonts w:ascii="Arial" w:eastAsia="Times New Roman" w:hAnsi="Arial" w:cs="Arial"/>
          <w:color w:val="3F3F3F"/>
          <w:sz w:val="18"/>
          <w:szCs w:val="18"/>
        </w:rPr>
        <w:t>), a step-by-step business credit building system providing credit recovery, lines of credit, business credit cards, trade credit, and funding sources.</w:t>
      </w:r>
    </w:p>
    <w:p w:rsidR="002256AA" w:rsidRDefault="003C735B"/>
    <w:sectPr w:rsidR="002256AA" w:rsidSect="00A84A0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64FF"/>
    <w:multiLevelType w:val="multilevel"/>
    <w:tmpl w:val="D118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85F7A"/>
    <w:multiLevelType w:val="multilevel"/>
    <w:tmpl w:val="31D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20D1B"/>
    <w:multiLevelType w:val="multilevel"/>
    <w:tmpl w:val="12A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96534"/>
    <w:multiLevelType w:val="multilevel"/>
    <w:tmpl w:val="768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345AD"/>
    <w:multiLevelType w:val="multilevel"/>
    <w:tmpl w:val="86AE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C27A2"/>
    <w:multiLevelType w:val="multilevel"/>
    <w:tmpl w:val="5214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C1644"/>
    <w:multiLevelType w:val="multilevel"/>
    <w:tmpl w:val="D686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E2839"/>
    <w:multiLevelType w:val="multilevel"/>
    <w:tmpl w:val="7CE6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9563D"/>
    <w:multiLevelType w:val="multilevel"/>
    <w:tmpl w:val="4590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A6A06"/>
    <w:multiLevelType w:val="multilevel"/>
    <w:tmpl w:val="81F6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AF"/>
    <w:rsid w:val="000F4AF3"/>
    <w:rsid w:val="003C735B"/>
    <w:rsid w:val="006009AF"/>
    <w:rsid w:val="00A84A0A"/>
    <w:rsid w:val="00E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09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09A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009AF"/>
    <w:rPr>
      <w:b/>
      <w:bCs/>
    </w:rPr>
  </w:style>
  <w:style w:type="character" w:customStyle="1" w:styleId="apple-converted-space">
    <w:name w:val="apple-converted-space"/>
    <w:basedOn w:val="DefaultParagraphFont"/>
    <w:rsid w:val="006009AF"/>
  </w:style>
  <w:style w:type="character" w:styleId="Hyperlink">
    <w:name w:val="Hyperlink"/>
    <w:basedOn w:val="DefaultParagraphFont"/>
    <w:uiPriority w:val="99"/>
    <w:unhideWhenUsed/>
    <w:rsid w:val="006009AF"/>
    <w:rPr>
      <w:color w:val="0000FF"/>
      <w:u w:val="single"/>
    </w:rPr>
  </w:style>
  <w:style w:type="character" w:customStyle="1" w:styleId="createddate">
    <w:name w:val="created_date"/>
    <w:basedOn w:val="DefaultParagraphFont"/>
    <w:rsid w:val="006009AF"/>
  </w:style>
  <w:style w:type="paragraph" w:styleId="NormalWeb">
    <w:name w:val="Normal (Web)"/>
    <w:basedOn w:val="Normal"/>
    <w:uiPriority w:val="99"/>
    <w:semiHidden/>
    <w:unhideWhenUsed/>
    <w:rsid w:val="0060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09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09A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009AF"/>
    <w:rPr>
      <w:b/>
      <w:bCs/>
    </w:rPr>
  </w:style>
  <w:style w:type="character" w:customStyle="1" w:styleId="apple-converted-space">
    <w:name w:val="apple-converted-space"/>
    <w:basedOn w:val="DefaultParagraphFont"/>
    <w:rsid w:val="006009AF"/>
  </w:style>
  <w:style w:type="character" w:styleId="Hyperlink">
    <w:name w:val="Hyperlink"/>
    <w:basedOn w:val="DefaultParagraphFont"/>
    <w:uiPriority w:val="99"/>
    <w:unhideWhenUsed/>
    <w:rsid w:val="006009AF"/>
    <w:rPr>
      <w:color w:val="0000FF"/>
      <w:u w:val="single"/>
    </w:rPr>
  </w:style>
  <w:style w:type="character" w:customStyle="1" w:styleId="createddate">
    <w:name w:val="created_date"/>
    <w:basedOn w:val="DefaultParagraphFont"/>
    <w:rsid w:val="006009AF"/>
  </w:style>
  <w:style w:type="paragraph" w:styleId="NormalWeb">
    <w:name w:val="Normal (Web)"/>
    <w:basedOn w:val="Normal"/>
    <w:uiPriority w:val="99"/>
    <w:semiHidden/>
    <w:unhideWhenUsed/>
    <w:rsid w:val="0060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creditblogger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ba.gov/blogs/how-open-small-business-bank-account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ba.gov/blogs/contributors/Marco%20Carbaj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Janson</dc:creator>
  <cp:lastModifiedBy>Jane Janson</cp:lastModifiedBy>
  <cp:revision>3</cp:revision>
  <dcterms:created xsi:type="dcterms:W3CDTF">2016-01-22T17:59:00Z</dcterms:created>
  <dcterms:modified xsi:type="dcterms:W3CDTF">2016-02-08T18:54:00Z</dcterms:modified>
</cp:coreProperties>
</file>