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48"/>
        <w:tblW w:w="15385" w:type="dxa"/>
        <w:tblLayout w:type="fixed"/>
        <w:tblLook w:val="04A0" w:firstRow="1" w:lastRow="0" w:firstColumn="1" w:lastColumn="0" w:noHBand="0" w:noVBand="1"/>
      </w:tblPr>
      <w:tblGrid>
        <w:gridCol w:w="1795"/>
        <w:gridCol w:w="7470"/>
        <w:gridCol w:w="4410"/>
        <w:gridCol w:w="1710"/>
      </w:tblGrid>
      <w:tr w:rsidR="006D0541" w:rsidRPr="006D0541" w14:paraId="678B09C5" w14:textId="77777777" w:rsidTr="006212FE">
        <w:tc>
          <w:tcPr>
            <w:tcW w:w="1795" w:type="dxa"/>
            <w:shd w:val="clear" w:color="auto" w:fill="2F5496" w:themeFill="accent5" w:themeFillShade="BF"/>
          </w:tcPr>
          <w:p w14:paraId="6821931C" w14:textId="002B3E13" w:rsidR="00AD28F1" w:rsidRPr="00DD7D21" w:rsidRDefault="0005435B" w:rsidP="0005435B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="00B5441F">
              <w:rPr>
                <w:rFonts w:ascii="Arial Narrow" w:hAnsi="Arial Narrow" w:cstheme="minorHAnsi"/>
                <w:b/>
                <w:color w:val="FFFFFF" w:themeColor="background1"/>
                <w:sz w:val="32"/>
                <w:szCs w:val="32"/>
                <w:u w:val="single"/>
              </w:rPr>
              <w:t>Elements</w:t>
            </w:r>
          </w:p>
        </w:tc>
        <w:tc>
          <w:tcPr>
            <w:tcW w:w="7470" w:type="dxa"/>
            <w:shd w:val="clear" w:color="auto" w:fill="2F5496" w:themeFill="accent5" w:themeFillShade="BF"/>
          </w:tcPr>
          <w:p w14:paraId="6B159181" w14:textId="77777777" w:rsidR="00AD28F1" w:rsidRPr="00DD7D21" w:rsidRDefault="00AD28F1" w:rsidP="00AD28F1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DD7D21">
              <w:rPr>
                <w:rFonts w:ascii="Arial Narrow" w:hAnsi="Arial Narrow" w:cstheme="minorHAnsi"/>
                <w:b/>
                <w:color w:val="FFFFFF" w:themeColor="background1"/>
                <w:sz w:val="32"/>
                <w:szCs w:val="32"/>
                <w:u w:val="single"/>
              </w:rPr>
              <w:t>Core Competencies</w:t>
            </w:r>
          </w:p>
          <w:p w14:paraId="357BF721" w14:textId="77777777" w:rsidR="00AD28F1" w:rsidRPr="00DD7D21" w:rsidRDefault="00AD28F1" w:rsidP="00AD28F1">
            <w:pPr>
              <w:jc w:val="center"/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</w:pPr>
            <w:r w:rsidRPr="00DD7D21"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>A</w:t>
            </w:r>
            <w:r w:rsidR="002D21FB"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 xml:space="preserve"> Level One Certified </w:t>
            </w:r>
            <w:r w:rsidRPr="00DD7D21"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>Counselor Must Be Able To:</w:t>
            </w:r>
            <w:r w:rsidR="00B5441F"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 xml:space="preserve"> The Center Director coordinates with the employee to create the plan and evaluate their accomplishments toward completing each task. C</w:t>
            </w:r>
            <w:r w:rsidR="00C54B2D"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 xml:space="preserve">enter Directors will be designated an evaluator by the State Office to coordinate, create the plan and evaluate their accomplishments towards completing each task. </w:t>
            </w:r>
          </w:p>
        </w:tc>
        <w:tc>
          <w:tcPr>
            <w:tcW w:w="4410" w:type="dxa"/>
            <w:shd w:val="clear" w:color="auto" w:fill="2F5496" w:themeFill="accent5" w:themeFillShade="BF"/>
          </w:tcPr>
          <w:p w14:paraId="6FC46ACD" w14:textId="77777777" w:rsidR="00AD28F1" w:rsidRPr="00DD7D21" w:rsidRDefault="00AD28F1" w:rsidP="00AD28F1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DD7D21">
              <w:rPr>
                <w:rFonts w:ascii="Arial Narrow" w:hAnsi="Arial Narrow" w:cstheme="minorHAnsi"/>
                <w:b/>
                <w:color w:val="FFFFFF" w:themeColor="background1"/>
                <w:sz w:val="32"/>
                <w:szCs w:val="32"/>
                <w:u w:val="single"/>
              </w:rPr>
              <w:t>Plan</w:t>
            </w:r>
          </w:p>
          <w:p w14:paraId="5D42350E" w14:textId="77777777" w:rsidR="00AD28F1" w:rsidRPr="00DD7D21" w:rsidRDefault="00C770A6" w:rsidP="00AD28F1">
            <w:pPr>
              <w:jc w:val="center"/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>List the training, e</w:t>
            </w:r>
            <w:r w:rsidR="00AD28F1" w:rsidRPr="00DD7D21"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>d</w:t>
            </w:r>
            <w:r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>ucation, and/or a</w:t>
            </w:r>
            <w:r w:rsidR="002D21FB"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 xml:space="preserve">ctions </w:t>
            </w:r>
            <w:r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>towards f</w:t>
            </w:r>
            <w:r w:rsidR="00AD28F1" w:rsidRPr="00DD7D21"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>ulfill</w:t>
            </w:r>
            <w:r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 xml:space="preserve">ment </w:t>
            </w:r>
            <w:proofErr w:type="gramStart"/>
            <w:r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 xml:space="preserve">of </w:t>
            </w:r>
            <w:r w:rsidR="00B5441F"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 xml:space="preserve"> Core</w:t>
            </w:r>
            <w:proofErr w:type="gramEnd"/>
            <w:r w:rsidR="00B5441F"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 xml:space="preserve"> Competencies </w:t>
            </w:r>
            <w:r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>below or on a reference</w:t>
            </w:r>
            <w:r w:rsidR="002D5B7F"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>d</w:t>
            </w:r>
            <w:r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  <w:t xml:space="preserve"> attachment.</w:t>
            </w:r>
          </w:p>
        </w:tc>
        <w:tc>
          <w:tcPr>
            <w:tcW w:w="1710" w:type="dxa"/>
            <w:shd w:val="clear" w:color="auto" w:fill="2F5496" w:themeFill="accent5" w:themeFillShade="BF"/>
          </w:tcPr>
          <w:p w14:paraId="4FFA3A38" w14:textId="77777777" w:rsidR="00AD28F1" w:rsidRPr="00DD7D21" w:rsidRDefault="002D21FB" w:rsidP="00AD28F1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>
              <w:rPr>
                <w:rFonts w:ascii="Arial Narrow" w:hAnsi="Arial Narrow" w:cstheme="minorHAnsi"/>
                <w:b/>
                <w:color w:val="FFFFFF" w:themeColor="background1"/>
                <w:sz w:val="32"/>
                <w:szCs w:val="32"/>
                <w:u w:val="single"/>
              </w:rPr>
              <w:t>Completion Date</w:t>
            </w:r>
          </w:p>
          <w:p w14:paraId="4D9851E8" w14:textId="77777777" w:rsidR="00AD28F1" w:rsidRPr="00DD7D21" w:rsidRDefault="00AD28F1" w:rsidP="002508D1">
            <w:pPr>
              <w:jc w:val="center"/>
              <w:rPr>
                <w:rFonts w:ascii="Arial Narrow" w:hAnsi="Arial Narrow"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AD28F1" w:rsidRPr="00D60E13" w14:paraId="5679AD2C" w14:textId="77777777" w:rsidTr="006212FE">
        <w:trPr>
          <w:trHeight w:val="1839"/>
        </w:trPr>
        <w:tc>
          <w:tcPr>
            <w:tcW w:w="1795" w:type="dxa"/>
          </w:tcPr>
          <w:p w14:paraId="5C02B843" w14:textId="77777777" w:rsidR="00AD28F1" w:rsidRPr="00372E5D" w:rsidRDefault="00AD28F1" w:rsidP="001F4C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372E5D">
              <w:rPr>
                <w:rFonts w:ascii="Calibri" w:hAnsi="Calibri" w:cs="Calibri"/>
                <w:sz w:val="24"/>
                <w:szCs w:val="24"/>
                <w:u w:val="single"/>
              </w:rPr>
              <w:t>Business Planning, including Strategic Planning and Business Plan Development</w:t>
            </w:r>
          </w:p>
        </w:tc>
        <w:tc>
          <w:tcPr>
            <w:tcW w:w="7470" w:type="dxa"/>
          </w:tcPr>
          <w:p w14:paraId="6F63B92E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>a.</w:t>
            </w:r>
            <w:r w:rsidRPr="00FB4481">
              <w:rPr>
                <w:rFonts w:cs="Calibri"/>
                <w:sz w:val="24"/>
                <w:szCs w:val="24"/>
              </w:rPr>
              <w:t xml:space="preserve"> Identify and assess the critical business issues facing the existing business client based on inp</w:t>
            </w:r>
            <w:r w:rsidR="00FE403B" w:rsidRPr="00FB4481">
              <w:rPr>
                <w:rFonts w:cs="Calibri"/>
                <w:sz w:val="24"/>
                <w:szCs w:val="24"/>
              </w:rPr>
              <w:t>uts such as client interviews.</w:t>
            </w:r>
          </w:p>
          <w:p w14:paraId="5FC4078E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</w:p>
          <w:p w14:paraId="7E62B783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>b.</w:t>
            </w:r>
            <w:r w:rsidRPr="00FB4481">
              <w:rPr>
                <w:rFonts w:cs="Calibri"/>
                <w:sz w:val="24"/>
                <w:szCs w:val="24"/>
              </w:rPr>
              <w:t xml:space="preserve"> Assess the start-up client’s readiness and needs.</w:t>
            </w:r>
          </w:p>
          <w:p w14:paraId="2C271021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</w:p>
          <w:p w14:paraId="71A29F6C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>c.</w:t>
            </w:r>
            <w:r w:rsidRPr="00FB4481">
              <w:rPr>
                <w:rFonts w:cs="Calibri"/>
                <w:sz w:val="24"/>
                <w:szCs w:val="24"/>
              </w:rPr>
              <w:t xml:space="preserve"> Identify available resources and tools including government regulations and services available via multiple sources.</w:t>
            </w:r>
          </w:p>
          <w:p w14:paraId="06CADF7C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</w:p>
          <w:p w14:paraId="2FEC453B" w14:textId="77777777" w:rsidR="00DD7D2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>d.</w:t>
            </w:r>
            <w:r w:rsidRPr="00FB4481">
              <w:rPr>
                <w:rFonts w:cs="Calibri"/>
                <w:sz w:val="24"/>
                <w:szCs w:val="24"/>
              </w:rPr>
              <w:t xml:space="preserve"> Develop an action plan with activities and next steps with the client.</w:t>
            </w:r>
          </w:p>
          <w:p w14:paraId="1628B038" w14:textId="77777777" w:rsidR="00B35770" w:rsidRPr="00FB4481" w:rsidRDefault="00B35770" w:rsidP="003A0941">
            <w:pPr>
              <w:rPr>
                <w:rFonts w:cs="Calibri"/>
                <w:sz w:val="24"/>
                <w:szCs w:val="24"/>
              </w:rPr>
            </w:pPr>
          </w:p>
        </w:tc>
        <w:sdt>
          <w:sdtPr>
            <w:rPr>
              <w:rFonts w:ascii="Arial Narrow" w:hAnsi="Arial Narrow"/>
              <w:sz w:val="16"/>
              <w:szCs w:val="16"/>
            </w:rPr>
            <w:id w:val="-1083917281"/>
            <w:placeholder>
              <w:docPart w:val="DefaultPlaceholder_-1854013440"/>
            </w:placeholder>
          </w:sdtPr>
          <w:sdtEndPr/>
          <w:sdtContent>
            <w:tc>
              <w:tcPr>
                <w:tcW w:w="4410" w:type="dxa"/>
              </w:tcPr>
              <w:p w14:paraId="31FD0845" w14:textId="77777777" w:rsidR="00DF4A92" w:rsidRPr="00DF4A92" w:rsidRDefault="00DF4A92" w:rsidP="00DF4A92">
                <w:pPr>
                  <w:pStyle w:val="ListParagraph"/>
                  <w:widowControl w:val="0"/>
                  <w:numPr>
                    <w:ilvl w:val="0"/>
                    <w:numId w:val="5"/>
                  </w:numPr>
                  <w:tabs>
                    <w:tab w:val="left" w:pos="463"/>
                  </w:tabs>
                  <w:kinsoku w:val="0"/>
                  <w:overflowPunct w:val="0"/>
                  <w:autoSpaceDE w:val="0"/>
                  <w:autoSpaceDN w:val="0"/>
                  <w:adjustRightInd w:val="0"/>
                  <w:spacing w:before="60" w:line="244" w:lineRule="auto"/>
                  <w:ind w:right="20" w:firstLine="0"/>
                  <w:contextualSpacing w:val="0"/>
                  <w:rPr>
                    <w:rFonts w:ascii="Arial" w:eastAsiaTheme="minorEastAsia" w:hAnsi="Arial" w:cs="Arial"/>
                    <w:sz w:val="20"/>
                    <w:szCs w:val="20"/>
                  </w:rPr>
                </w:pPr>
                <w:r w:rsidRPr="00DF4A92">
                  <w:rPr>
                    <w:rFonts w:ascii="Arial" w:eastAsiaTheme="minorEastAsia" w:hAnsi="Arial" w:cs="Arial"/>
                    <w:sz w:val="20"/>
                    <w:szCs w:val="20"/>
                  </w:rPr>
                  <w:t xml:space="preserve"> Conducted multiple client interviews in 2017 and attended the Northeast Regional Meeting on April 11,</w:t>
                </w:r>
                <w:r w:rsidRPr="00DF4A92">
                  <w:rPr>
                    <w:rFonts w:ascii="Arial" w:eastAsiaTheme="minorEastAsia" w:hAnsi="Arial" w:cs="Arial"/>
                    <w:spacing w:val="8"/>
                    <w:sz w:val="20"/>
                    <w:szCs w:val="20"/>
                  </w:rPr>
                  <w:t xml:space="preserve"> </w:t>
                </w:r>
                <w:r w:rsidRPr="00DF4A92">
                  <w:rPr>
                    <w:rFonts w:ascii="Arial" w:eastAsiaTheme="minorEastAsia" w:hAnsi="Arial" w:cs="Arial"/>
                    <w:sz w:val="20"/>
                    <w:szCs w:val="20"/>
                  </w:rPr>
                  <w:t>2019.</w:t>
                </w:r>
              </w:p>
              <w:p w14:paraId="5333142F" w14:textId="77777777" w:rsidR="00DF4A92" w:rsidRPr="00DF4A92" w:rsidRDefault="00DF4A92" w:rsidP="00DF4A92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463"/>
                  </w:tabs>
                  <w:kinsoku w:val="0"/>
                  <w:overflowPunct w:val="0"/>
                  <w:autoSpaceDE w:val="0"/>
                  <w:autoSpaceDN w:val="0"/>
                  <w:adjustRightInd w:val="0"/>
                  <w:spacing w:line="244" w:lineRule="auto"/>
                  <w:ind w:firstLine="0"/>
                  <w:rPr>
                    <w:rFonts w:ascii="Arial" w:eastAsiaTheme="minorEastAsia" w:hAnsi="Arial" w:cs="Arial"/>
                    <w:sz w:val="20"/>
                    <w:szCs w:val="20"/>
                  </w:rPr>
                </w:pPr>
                <w:r w:rsidRPr="00DF4A92">
                  <w:rPr>
                    <w:rFonts w:ascii="Arial" w:eastAsiaTheme="minorEastAsia" w:hAnsi="Arial" w:cs="Arial"/>
                    <w:sz w:val="20"/>
                    <w:szCs w:val="20"/>
                  </w:rPr>
                  <w:t>Conducted 17 client initial sessions in</w:t>
                </w:r>
                <w:r w:rsidRPr="00DF4A92">
                  <w:rPr>
                    <w:rFonts w:ascii="Arial" w:eastAsiaTheme="minorEastAsia" w:hAnsi="Arial" w:cs="Arial"/>
                    <w:spacing w:val="7"/>
                    <w:sz w:val="20"/>
                    <w:szCs w:val="20"/>
                  </w:rPr>
                  <w:t xml:space="preserve"> </w:t>
                </w:r>
                <w:r w:rsidRPr="00DF4A92">
                  <w:rPr>
                    <w:rFonts w:ascii="Arial" w:eastAsiaTheme="minorEastAsia" w:hAnsi="Arial" w:cs="Arial"/>
                    <w:sz w:val="20"/>
                    <w:szCs w:val="20"/>
                  </w:rPr>
                  <w:t>2018.</w:t>
                </w:r>
              </w:p>
              <w:p w14:paraId="699A3619" w14:textId="3A14A8C1" w:rsidR="00DF4A92" w:rsidRPr="00DF4A92" w:rsidRDefault="00DF4A92" w:rsidP="00DF4A92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452"/>
                  </w:tabs>
                  <w:kinsoku w:val="0"/>
                  <w:overflowPunct w:val="0"/>
                  <w:autoSpaceDE w:val="0"/>
                  <w:autoSpaceDN w:val="0"/>
                  <w:adjustRightInd w:val="0"/>
                  <w:spacing w:line="244" w:lineRule="auto"/>
                  <w:ind w:right="237" w:firstLine="0"/>
                  <w:rPr>
                    <w:rFonts w:ascii="Arial" w:eastAsiaTheme="minorEastAsia" w:hAnsi="Arial" w:cs="Arial"/>
                    <w:sz w:val="20"/>
                    <w:szCs w:val="20"/>
                  </w:rPr>
                </w:pPr>
                <w:r w:rsidRPr="00DF4A92">
                  <w:rPr>
                    <w:rFonts w:ascii="Arial" w:eastAsiaTheme="minorEastAsia" w:hAnsi="Arial" w:cs="Arial"/>
                    <w:sz w:val="20"/>
                    <w:szCs w:val="20"/>
                  </w:rPr>
                  <w:t xml:space="preserve">Used each tool provided by the NMSBDC </w:t>
                </w:r>
                <w:r w:rsidR="003669F1" w:rsidRPr="00DF4A92">
                  <w:rPr>
                    <w:rFonts w:ascii="Arial" w:eastAsiaTheme="minorEastAsia" w:hAnsi="Arial" w:cs="Arial"/>
                    <w:sz w:val="20"/>
                    <w:szCs w:val="20"/>
                  </w:rPr>
                  <w:t>and</w:t>
                </w:r>
                <w:r w:rsidRPr="00DF4A92">
                  <w:rPr>
                    <w:rFonts w:ascii="Arial" w:eastAsiaTheme="minorEastAsia" w:hAnsi="Arial" w:cs="Arial"/>
                    <w:sz w:val="20"/>
                    <w:szCs w:val="20"/>
                  </w:rPr>
                  <w:t xml:space="preserve"> our host to aid small business owner in critical decision.</w:t>
                </w:r>
              </w:p>
              <w:p w14:paraId="5C1A53EB" w14:textId="77777777" w:rsidR="00DF4A92" w:rsidRPr="00DF4A92" w:rsidRDefault="00DF4A92" w:rsidP="00DF4A92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463"/>
                  </w:tabs>
                  <w:kinsoku w:val="0"/>
                  <w:overflowPunct w:val="0"/>
                  <w:autoSpaceDE w:val="0"/>
                  <w:autoSpaceDN w:val="0"/>
                  <w:adjustRightInd w:val="0"/>
                  <w:spacing w:line="230" w:lineRule="exact"/>
                  <w:ind w:left="462" w:hanging="226"/>
                  <w:rPr>
                    <w:rFonts w:ascii="Arial" w:eastAsiaTheme="minorEastAsia" w:hAnsi="Arial" w:cs="Arial"/>
                    <w:sz w:val="20"/>
                    <w:szCs w:val="20"/>
                  </w:rPr>
                </w:pPr>
                <w:r w:rsidRPr="00DF4A92">
                  <w:rPr>
                    <w:rFonts w:ascii="Arial" w:eastAsiaTheme="minorEastAsia" w:hAnsi="Arial" w:cs="Arial"/>
                    <w:sz w:val="20"/>
                    <w:szCs w:val="20"/>
                  </w:rPr>
                  <w:t>See referenced</w:t>
                </w:r>
                <w:r w:rsidRPr="00DF4A92">
                  <w:rPr>
                    <w:rFonts w:ascii="Arial" w:eastAsiaTheme="minorEastAsia" w:hAnsi="Arial" w:cs="Arial"/>
                    <w:spacing w:val="33"/>
                    <w:sz w:val="20"/>
                    <w:szCs w:val="20"/>
                  </w:rPr>
                  <w:t xml:space="preserve"> </w:t>
                </w:r>
                <w:r w:rsidRPr="00DF4A92">
                  <w:rPr>
                    <w:rFonts w:ascii="Arial" w:eastAsiaTheme="minorEastAsia" w:hAnsi="Arial" w:cs="Arial"/>
                    <w:sz w:val="20"/>
                    <w:szCs w:val="20"/>
                  </w:rPr>
                  <w:t>attachment</w:t>
                </w:r>
              </w:p>
              <w:p w14:paraId="79123B5B" w14:textId="77777777" w:rsidR="00DF4A92" w:rsidRDefault="00DF4A92" w:rsidP="00DF4A92">
                <w:pPr>
                  <w:ind w:left="402" w:hanging="402"/>
                  <w:rPr>
                    <w:rFonts w:ascii="Arial Narrow" w:hAnsi="Arial Narrow"/>
                    <w:sz w:val="16"/>
                    <w:szCs w:val="16"/>
                  </w:rPr>
                </w:pPr>
                <w:r w:rsidRPr="00DF4A92"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w:br w:type="column"/>
                </w:r>
                <w:bookmarkStart w:id="0" w:name="_GoBack"/>
                <w:bookmarkEnd w:id="0"/>
              </w:p>
              <w:p w14:paraId="4B7BFBDB" w14:textId="77777777" w:rsidR="00AD28F1" w:rsidRPr="00D60E13" w:rsidRDefault="00DF4A92" w:rsidP="00DF4A92">
                <w:pPr>
                  <w:ind w:left="402" w:hanging="402"/>
                  <w:rPr>
                    <w:rFonts w:ascii="Arial Narrow" w:hAnsi="Arial Narrow"/>
                    <w:sz w:val="16"/>
                    <w:szCs w:val="16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12803865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10" w:type="dxa"/>
              </w:tcPr>
              <w:p w14:paraId="6E79ECAD" w14:textId="77777777" w:rsidR="00AD28F1" w:rsidRPr="00D60E13" w:rsidRDefault="00DF4A92" w:rsidP="00DF4A92">
                <w:pPr>
                  <w:rPr>
                    <w:rFonts w:ascii="Arial Narrow" w:hAnsi="Arial Narrow"/>
                    <w:sz w:val="16"/>
                    <w:szCs w:val="16"/>
                  </w:rPr>
                </w:pPr>
                <w:r w:rsidRPr="00DF4A92">
                  <w:rPr>
                    <w:rFonts w:ascii="Arial" w:eastAsia="Times New Roman" w:hAnsi="Arial" w:cs="Arial"/>
                    <w:sz w:val="20"/>
                    <w:szCs w:val="20"/>
                  </w:rPr>
                  <w:t>a. 4/11/19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                     </w:t>
                </w:r>
                <w:r w:rsidRPr="00DF4A92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b. 12/11/18 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     </w:t>
                </w:r>
                <w:r w:rsidRPr="00DF4A92">
                  <w:rPr>
                    <w:rFonts w:ascii="Arial" w:eastAsia="Times New Roman" w:hAnsi="Arial" w:cs="Arial"/>
                    <w:sz w:val="20"/>
                    <w:szCs w:val="20"/>
                  </w:rPr>
                  <w:t>c. 3/15/19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         </w:t>
                </w:r>
                <w:r w:rsidRPr="00DF4A92">
                  <w:rPr>
                    <w:rFonts w:ascii="Arial" w:eastAsia="Times New Roman" w:hAnsi="Arial" w:cs="Arial"/>
                    <w:sz w:val="20"/>
                    <w:szCs w:val="20"/>
                  </w:rPr>
                  <w:t>d. 2/5/19</w:t>
                </w:r>
              </w:p>
            </w:tc>
          </w:sdtContent>
        </w:sdt>
      </w:tr>
      <w:tr w:rsidR="00AD28F1" w:rsidRPr="00D60E13" w14:paraId="6317B4D0" w14:textId="77777777" w:rsidTr="006212FE">
        <w:tc>
          <w:tcPr>
            <w:tcW w:w="1795" w:type="dxa"/>
          </w:tcPr>
          <w:p w14:paraId="14F5426F" w14:textId="77777777" w:rsidR="00AD28F1" w:rsidRPr="00372E5D" w:rsidRDefault="00AD28F1" w:rsidP="001F4C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372E5D">
              <w:rPr>
                <w:rFonts w:ascii="Calibri" w:hAnsi="Calibri" w:cs="Calibri"/>
                <w:sz w:val="24"/>
                <w:szCs w:val="24"/>
                <w:u w:val="single"/>
              </w:rPr>
              <w:t>Marketing</w:t>
            </w:r>
          </w:p>
        </w:tc>
        <w:tc>
          <w:tcPr>
            <w:tcW w:w="7470" w:type="dxa"/>
          </w:tcPr>
          <w:p w14:paraId="200260D0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 xml:space="preserve">a. </w:t>
            </w:r>
            <w:r w:rsidRPr="00FB4481">
              <w:rPr>
                <w:rFonts w:cs="Calibri"/>
                <w:sz w:val="24"/>
                <w:szCs w:val="24"/>
              </w:rPr>
              <w:t>Direct clients to proper sources for market research (SBDC net services)</w:t>
            </w:r>
            <w:r w:rsidR="001F7FF1" w:rsidRPr="00FB4481">
              <w:rPr>
                <w:rFonts w:cs="Calibri"/>
                <w:sz w:val="24"/>
                <w:szCs w:val="24"/>
              </w:rPr>
              <w:t>.</w:t>
            </w:r>
          </w:p>
          <w:p w14:paraId="1648BFCA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</w:p>
          <w:p w14:paraId="7FF27302" w14:textId="77777777" w:rsidR="00DD7D2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 xml:space="preserve">b. </w:t>
            </w:r>
            <w:r w:rsidRPr="00FB4481">
              <w:rPr>
                <w:rFonts w:cs="Calibri"/>
                <w:sz w:val="24"/>
                <w:szCs w:val="24"/>
              </w:rPr>
              <w:t>Assist clients in developing and implementing an action plan</w:t>
            </w:r>
            <w:r w:rsidR="001F7FF1" w:rsidRPr="00FB4481">
              <w:rPr>
                <w:rFonts w:cs="Calibri"/>
                <w:sz w:val="24"/>
                <w:szCs w:val="24"/>
              </w:rPr>
              <w:t>.</w:t>
            </w:r>
          </w:p>
          <w:p w14:paraId="133310A3" w14:textId="77777777" w:rsidR="00B35770" w:rsidRPr="00FB4481" w:rsidRDefault="00B35770" w:rsidP="003A094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911E8E6" w14:textId="77777777" w:rsidR="00220E7D" w:rsidRPr="00220E7D" w:rsidRDefault="00220E7D" w:rsidP="00220E7D">
            <w:pPr>
              <w:widowControl w:val="0"/>
              <w:numPr>
                <w:ilvl w:val="0"/>
                <w:numId w:val="8"/>
              </w:numPr>
              <w:tabs>
                <w:tab w:val="left" w:pos="475"/>
              </w:tabs>
              <w:kinsoku w:val="0"/>
              <w:overflowPunct w:val="0"/>
              <w:autoSpaceDE w:val="0"/>
              <w:autoSpaceDN w:val="0"/>
              <w:adjustRightInd w:val="0"/>
              <w:spacing w:before="96"/>
              <w:ind w:right="165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20E7D">
              <w:rPr>
                <w:rFonts w:ascii="Arial" w:eastAsiaTheme="minorEastAsia" w:hAnsi="Arial" w:cs="Arial"/>
                <w:sz w:val="20"/>
                <w:szCs w:val="20"/>
              </w:rPr>
              <w:t>Assisted multiple clients using IBIS, Demo Now, Ref. USA during the period from Jan - July 2018.</w:t>
            </w:r>
          </w:p>
          <w:p w14:paraId="2F20956D" w14:textId="77777777" w:rsidR="00220E7D" w:rsidRPr="00220E7D" w:rsidRDefault="00220E7D" w:rsidP="00220E7D">
            <w:pPr>
              <w:widowControl w:val="0"/>
              <w:tabs>
                <w:tab w:val="left" w:pos="521"/>
              </w:tabs>
              <w:kinsoku w:val="0"/>
              <w:overflowPunct w:val="0"/>
              <w:autoSpaceDE w:val="0"/>
              <w:autoSpaceDN w:val="0"/>
              <w:adjustRightInd w:val="0"/>
              <w:spacing w:before="134" w:line="208" w:lineRule="exact"/>
              <w:ind w:left="236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20E7D">
              <w:rPr>
                <w:rFonts w:ascii="Arial" w:eastAsiaTheme="minorEastAsia" w:hAnsi="Arial" w:cs="Arial"/>
                <w:sz w:val="20"/>
                <w:szCs w:val="20"/>
              </w:rPr>
              <w:t>b. I used the Mktg. training I received at the ASBDC Conference in 2017 to assist 4 clients in 2018 with a mktg.</w:t>
            </w:r>
            <w:r w:rsidRPr="00220E7D">
              <w:rPr>
                <w:rFonts w:ascii="Arial" w:eastAsiaTheme="minorEastAsia" w:hAnsi="Arial" w:cs="Arial"/>
                <w:spacing w:val="-2"/>
                <w:sz w:val="20"/>
                <w:szCs w:val="20"/>
              </w:rPr>
              <w:t xml:space="preserve"> </w:t>
            </w:r>
            <w:r w:rsidRPr="00220E7D">
              <w:rPr>
                <w:rFonts w:ascii="Arial" w:eastAsiaTheme="minorEastAsia" w:hAnsi="Arial" w:cs="Arial"/>
                <w:sz w:val="20"/>
                <w:szCs w:val="20"/>
              </w:rPr>
              <w:t>plan.</w:t>
            </w:r>
          </w:p>
          <w:p w14:paraId="10113039" w14:textId="77777777" w:rsidR="00AD28F1" w:rsidRPr="00DF4A92" w:rsidRDefault="00220E7D" w:rsidP="00DF4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E73A1F7" w14:textId="77777777" w:rsidR="00220E7D" w:rsidRPr="00220E7D" w:rsidRDefault="00220E7D" w:rsidP="00220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a.</w:t>
            </w:r>
            <w:r w:rsidRPr="00220E7D">
              <w:rPr>
                <w:rFonts w:ascii="Arial" w:hAnsi="Arial" w:cs="Arial"/>
                <w:sz w:val="20"/>
                <w:szCs w:val="20"/>
              </w:rPr>
              <w:t xml:space="preserve">7/31/18 </w:t>
            </w:r>
          </w:p>
          <w:p w14:paraId="351987D4" w14:textId="77777777" w:rsidR="00220E7D" w:rsidRPr="00220E7D" w:rsidRDefault="00220E7D" w:rsidP="00220E7D">
            <w:pPr>
              <w:pStyle w:val="ListParagraph"/>
              <w:ind w:left="588"/>
              <w:rPr>
                <w:rFonts w:ascii="Arial" w:hAnsi="Arial" w:cs="Arial"/>
                <w:sz w:val="20"/>
                <w:szCs w:val="20"/>
              </w:rPr>
            </w:pPr>
          </w:p>
          <w:p w14:paraId="2F7C96AD" w14:textId="77777777" w:rsidR="00220E7D" w:rsidRPr="00220E7D" w:rsidRDefault="00220E7D" w:rsidP="00220E7D">
            <w:pPr>
              <w:rPr>
                <w:rFonts w:ascii="Arial" w:hAnsi="Arial" w:cs="Arial"/>
                <w:sz w:val="20"/>
                <w:szCs w:val="20"/>
              </w:rPr>
            </w:pPr>
            <w:r w:rsidRPr="00220E7D">
              <w:rPr>
                <w:rFonts w:ascii="Arial" w:hAnsi="Arial" w:cs="Arial"/>
                <w:sz w:val="20"/>
                <w:szCs w:val="20"/>
              </w:rPr>
              <w:t xml:space="preserve">    b.12/1/18</w:t>
            </w:r>
          </w:p>
          <w:p w14:paraId="59AD2956" w14:textId="77777777" w:rsidR="00AD28F1" w:rsidRPr="00DF4A92" w:rsidRDefault="00AD28F1" w:rsidP="00DF4A9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D28F1" w:rsidRPr="00D60E13" w14:paraId="571C299F" w14:textId="77777777" w:rsidTr="006212FE">
        <w:tc>
          <w:tcPr>
            <w:tcW w:w="1795" w:type="dxa"/>
          </w:tcPr>
          <w:p w14:paraId="1F8070F9" w14:textId="77777777" w:rsidR="00AD28F1" w:rsidRPr="00372E5D" w:rsidRDefault="00AD28F1" w:rsidP="001F4C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372E5D">
              <w:rPr>
                <w:rFonts w:ascii="Calibri" w:hAnsi="Calibri" w:cs="Calibri"/>
                <w:sz w:val="24"/>
                <w:szCs w:val="24"/>
                <w:u w:val="single"/>
              </w:rPr>
              <w:t>Communication skills</w:t>
            </w:r>
          </w:p>
          <w:p w14:paraId="1D7AB908" w14:textId="77777777" w:rsidR="002D21FB" w:rsidRPr="00074546" w:rsidRDefault="002D21FB" w:rsidP="001F4CD0">
            <w:pPr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</w:p>
        </w:tc>
        <w:tc>
          <w:tcPr>
            <w:tcW w:w="7470" w:type="dxa"/>
          </w:tcPr>
          <w:p w14:paraId="081920B5" w14:textId="77777777" w:rsidR="00AD28F1" w:rsidRPr="00FB4481" w:rsidRDefault="00AD28F1" w:rsidP="00AD28F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 xml:space="preserve">a. </w:t>
            </w:r>
            <w:r w:rsidRPr="00FB4481">
              <w:rPr>
                <w:rFonts w:cs="Calibri"/>
                <w:sz w:val="24"/>
                <w:szCs w:val="24"/>
              </w:rPr>
              <w:t>Active listening</w:t>
            </w:r>
            <w:r w:rsidR="001F7FF1" w:rsidRPr="00FB4481">
              <w:rPr>
                <w:rFonts w:cs="Calibri"/>
                <w:sz w:val="24"/>
                <w:szCs w:val="24"/>
              </w:rPr>
              <w:t>.</w:t>
            </w:r>
          </w:p>
          <w:p w14:paraId="47086717" w14:textId="77777777" w:rsidR="00AD28F1" w:rsidRPr="00FB4481" w:rsidRDefault="00AD28F1" w:rsidP="00AD28F1">
            <w:pPr>
              <w:rPr>
                <w:rFonts w:cs="Calibri"/>
                <w:sz w:val="24"/>
                <w:szCs w:val="24"/>
              </w:rPr>
            </w:pPr>
          </w:p>
          <w:p w14:paraId="2867C50F" w14:textId="617F41A8" w:rsidR="00AD28F1" w:rsidRPr="00FB4481" w:rsidRDefault="00AD28F1" w:rsidP="00AD28F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 xml:space="preserve">b. </w:t>
            </w:r>
            <w:r w:rsidRPr="00FB4481">
              <w:rPr>
                <w:rFonts w:cs="Calibri"/>
                <w:sz w:val="24"/>
                <w:szCs w:val="24"/>
              </w:rPr>
              <w:t xml:space="preserve">Effective client interviewing using </w:t>
            </w:r>
            <w:r w:rsidR="003669F1" w:rsidRPr="00FB4481">
              <w:rPr>
                <w:rFonts w:cs="Calibri"/>
                <w:sz w:val="24"/>
                <w:szCs w:val="24"/>
              </w:rPr>
              <w:t>open-ended</w:t>
            </w:r>
            <w:r w:rsidRPr="00FB4481">
              <w:rPr>
                <w:rFonts w:cs="Calibri"/>
                <w:sz w:val="24"/>
                <w:szCs w:val="24"/>
              </w:rPr>
              <w:t xml:space="preserve"> questions</w:t>
            </w:r>
            <w:r w:rsidR="001F7FF1" w:rsidRPr="00FB4481">
              <w:rPr>
                <w:rFonts w:cs="Calibri"/>
                <w:sz w:val="24"/>
                <w:szCs w:val="24"/>
              </w:rPr>
              <w:t>.</w:t>
            </w:r>
          </w:p>
          <w:p w14:paraId="2FFF92E9" w14:textId="77777777" w:rsidR="00AD28F1" w:rsidRPr="00FB4481" w:rsidRDefault="00AD28F1" w:rsidP="00AD28F1">
            <w:pPr>
              <w:rPr>
                <w:rFonts w:cs="Calibri"/>
                <w:sz w:val="24"/>
                <w:szCs w:val="24"/>
              </w:rPr>
            </w:pPr>
          </w:p>
          <w:p w14:paraId="7AB3D2E7" w14:textId="77777777" w:rsidR="00AD28F1" w:rsidRPr="00FB4481" w:rsidRDefault="00AD28F1" w:rsidP="00AD28F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>c.</w:t>
            </w:r>
            <w:r w:rsidRPr="00FB4481">
              <w:rPr>
                <w:rFonts w:cs="Calibri"/>
                <w:sz w:val="24"/>
                <w:szCs w:val="24"/>
              </w:rPr>
              <w:t xml:space="preserve"> Creative problem solving</w:t>
            </w:r>
            <w:r w:rsidR="001F7FF1" w:rsidRPr="00FB4481">
              <w:rPr>
                <w:rFonts w:cs="Calibri"/>
                <w:sz w:val="24"/>
                <w:szCs w:val="24"/>
              </w:rPr>
              <w:t>.</w:t>
            </w:r>
          </w:p>
          <w:p w14:paraId="5FAED516" w14:textId="77777777" w:rsidR="00AD28F1" w:rsidRPr="00FB4481" w:rsidRDefault="00AD28F1" w:rsidP="00AD28F1">
            <w:pPr>
              <w:rPr>
                <w:rFonts w:cs="Calibri"/>
                <w:sz w:val="24"/>
                <w:szCs w:val="24"/>
              </w:rPr>
            </w:pPr>
          </w:p>
          <w:p w14:paraId="51319FDB" w14:textId="77777777" w:rsidR="00DD7D21" w:rsidRPr="00FB4481" w:rsidRDefault="00AD28F1" w:rsidP="00AD28F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>d.</w:t>
            </w:r>
            <w:r w:rsidRPr="00FB4481">
              <w:rPr>
                <w:rFonts w:cs="Calibri"/>
                <w:sz w:val="24"/>
                <w:szCs w:val="24"/>
              </w:rPr>
              <w:t xml:space="preserve"> The ability to handle difficult people</w:t>
            </w:r>
            <w:r w:rsidR="001F7FF1" w:rsidRPr="00FB4481">
              <w:rPr>
                <w:rFonts w:cs="Calibri"/>
                <w:sz w:val="24"/>
                <w:szCs w:val="24"/>
              </w:rPr>
              <w:t>.</w:t>
            </w:r>
          </w:p>
          <w:p w14:paraId="77CE7FDA" w14:textId="77777777" w:rsidR="00B35770" w:rsidRPr="00FB4481" w:rsidRDefault="00B35770" w:rsidP="00AD28F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80BD298" w14:textId="77777777" w:rsidR="00220E7D" w:rsidRPr="00220E7D" w:rsidRDefault="00220E7D" w:rsidP="00220E7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220E7D">
              <w:rPr>
                <w:rFonts w:ascii="Arial" w:hAnsi="Arial" w:cs="Arial"/>
                <w:sz w:val="20"/>
                <w:szCs w:val="20"/>
              </w:rPr>
              <w:t>Conducted multiple client interviews in 2017 and applied the knowledge that I obtained from the book "Active Listening for Counselors" that I read in July</w:t>
            </w:r>
          </w:p>
          <w:p w14:paraId="089AE990" w14:textId="77777777" w:rsidR="00220E7D" w:rsidRPr="00220E7D" w:rsidRDefault="005745FD" w:rsidP="00220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20E7D" w:rsidRPr="00220E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20E7D" w:rsidRPr="00220E7D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="00220E7D" w:rsidRPr="00220E7D">
              <w:rPr>
                <w:rFonts w:ascii="Arial" w:hAnsi="Arial" w:cs="Arial"/>
                <w:sz w:val="20"/>
                <w:szCs w:val="20"/>
              </w:rPr>
              <w:t xml:space="preserve"> 2017.</w:t>
            </w:r>
          </w:p>
          <w:p w14:paraId="39FEF2B5" w14:textId="77777777" w:rsidR="00220E7D" w:rsidRPr="00220E7D" w:rsidRDefault="00220E7D" w:rsidP="00220E7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220E7D">
              <w:rPr>
                <w:rFonts w:ascii="Arial" w:hAnsi="Arial" w:cs="Arial"/>
                <w:sz w:val="20"/>
                <w:szCs w:val="20"/>
              </w:rPr>
              <w:t>See a. above, which addresses open-ended questions as well.</w:t>
            </w:r>
          </w:p>
          <w:p w14:paraId="04B1E8D8" w14:textId="77777777" w:rsidR="00220E7D" w:rsidRPr="00220E7D" w:rsidRDefault="00220E7D" w:rsidP="00220E7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220E7D">
              <w:rPr>
                <w:rFonts w:ascii="Arial" w:hAnsi="Arial" w:cs="Arial"/>
                <w:sz w:val="20"/>
                <w:szCs w:val="20"/>
              </w:rPr>
              <w:t>Took the training offered at my host institution entitled "Enhancing Communication Skills: in Nov. 2018.</w:t>
            </w:r>
          </w:p>
          <w:p w14:paraId="383E46D7" w14:textId="77777777" w:rsidR="00220E7D" w:rsidRPr="00220E7D" w:rsidRDefault="00220E7D" w:rsidP="00220E7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220E7D">
              <w:rPr>
                <w:rFonts w:ascii="Arial" w:hAnsi="Arial" w:cs="Arial"/>
                <w:sz w:val="20"/>
                <w:szCs w:val="20"/>
              </w:rPr>
              <w:t>Attended Ninja Training and have received my Black Belt last November. (Obviously, this is NOT an acceptable answer.)</w:t>
            </w:r>
          </w:p>
          <w:p w14:paraId="48306B90" w14:textId="77777777" w:rsidR="00AD28F1" w:rsidRPr="00D60E13" w:rsidRDefault="00AD28F1" w:rsidP="00AD28F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9B74774" w14:textId="77777777" w:rsidR="0005435B" w:rsidRPr="0005435B" w:rsidRDefault="0005435B" w:rsidP="0005435B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16"/>
                <w:szCs w:val="16"/>
              </w:rPr>
            </w:pPr>
            <w:r>
              <w:t>7/27/17</w:t>
            </w:r>
          </w:p>
          <w:p w14:paraId="472DB38F" w14:textId="77777777" w:rsidR="0005435B" w:rsidRPr="0005435B" w:rsidRDefault="0005435B" w:rsidP="0005435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DEE24A0" w14:textId="77777777" w:rsidR="0005435B" w:rsidRPr="0005435B" w:rsidRDefault="0005435B" w:rsidP="0005435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537D26C" w14:textId="77777777" w:rsidR="0005435B" w:rsidRPr="0005435B" w:rsidRDefault="0005435B" w:rsidP="0005435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60E265E" w14:textId="77777777" w:rsidR="0005435B" w:rsidRPr="0005435B" w:rsidRDefault="0005435B" w:rsidP="0005435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178CBB3" w14:textId="77777777" w:rsidR="0005435B" w:rsidRPr="0005435B" w:rsidRDefault="0005435B" w:rsidP="0005435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6D9FA88" w14:textId="0BE95544" w:rsidR="0005435B" w:rsidRPr="0005435B" w:rsidRDefault="0005435B" w:rsidP="0005435B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16"/>
                <w:szCs w:val="16"/>
              </w:rPr>
            </w:pPr>
            <w:r>
              <w:t>7/27/17</w:t>
            </w:r>
          </w:p>
          <w:p w14:paraId="75377409" w14:textId="77777777" w:rsidR="0005435B" w:rsidRPr="0005435B" w:rsidRDefault="0005435B" w:rsidP="0005435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0E5D38F" w14:textId="569E3095" w:rsidR="0005435B" w:rsidRPr="0005435B" w:rsidRDefault="0005435B" w:rsidP="0005435B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16"/>
                <w:szCs w:val="16"/>
              </w:rPr>
            </w:pPr>
            <w:r>
              <w:t>11/19/18</w:t>
            </w:r>
          </w:p>
          <w:p w14:paraId="51C0FC14" w14:textId="77777777" w:rsidR="0005435B" w:rsidRPr="0005435B" w:rsidRDefault="0005435B" w:rsidP="0005435B">
            <w:pPr>
              <w:pStyle w:val="ListParagraph"/>
              <w:rPr>
                <w:rFonts w:ascii="Arial Narrow" w:hAnsi="Arial Narrow"/>
                <w:sz w:val="16"/>
                <w:szCs w:val="16"/>
              </w:rPr>
            </w:pPr>
          </w:p>
          <w:p w14:paraId="0DBA9607" w14:textId="77777777" w:rsidR="0005435B" w:rsidRPr="0005435B" w:rsidRDefault="0005435B" w:rsidP="0005435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49B5BC4" w14:textId="74886DB6" w:rsidR="00AD28F1" w:rsidRPr="0005435B" w:rsidRDefault="00AD28F1" w:rsidP="0005435B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D28F1" w:rsidRPr="00D60E13" w14:paraId="0F1EADB5" w14:textId="77777777" w:rsidTr="006212FE">
        <w:tc>
          <w:tcPr>
            <w:tcW w:w="1795" w:type="dxa"/>
          </w:tcPr>
          <w:p w14:paraId="6E75942C" w14:textId="77777777" w:rsidR="00AD28F1" w:rsidRPr="00372E5D" w:rsidRDefault="00AD28F1" w:rsidP="001F4C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372E5D">
              <w:rPr>
                <w:rFonts w:ascii="Calibri" w:hAnsi="Calibri" w:cs="Calibri"/>
                <w:sz w:val="24"/>
                <w:szCs w:val="24"/>
                <w:u w:val="single"/>
              </w:rPr>
              <w:lastRenderedPageBreak/>
              <w:t>Consulting</w:t>
            </w:r>
            <w:r w:rsidR="000C283E" w:rsidRPr="00372E5D">
              <w:rPr>
                <w:rFonts w:ascii="Calibri" w:hAnsi="Calibri" w:cs="Calibri"/>
                <w:sz w:val="24"/>
                <w:szCs w:val="24"/>
                <w:u w:val="single"/>
              </w:rPr>
              <w:t xml:space="preserve"> </w:t>
            </w:r>
            <w:r w:rsidRPr="00372E5D">
              <w:rPr>
                <w:rFonts w:ascii="Calibri" w:hAnsi="Calibri" w:cs="Calibri"/>
                <w:sz w:val="24"/>
                <w:szCs w:val="24"/>
                <w:u w:val="single"/>
              </w:rPr>
              <w:t>/</w:t>
            </w:r>
            <w:r w:rsidR="000C283E" w:rsidRPr="00372E5D">
              <w:rPr>
                <w:rFonts w:ascii="Calibri" w:hAnsi="Calibri" w:cs="Calibri"/>
                <w:sz w:val="24"/>
                <w:szCs w:val="24"/>
                <w:u w:val="single"/>
              </w:rPr>
              <w:t xml:space="preserve"> </w:t>
            </w:r>
            <w:r w:rsidRPr="00372E5D">
              <w:rPr>
                <w:rFonts w:ascii="Calibri" w:hAnsi="Calibri" w:cs="Calibri"/>
                <w:sz w:val="24"/>
                <w:szCs w:val="24"/>
                <w:u w:val="single"/>
              </w:rPr>
              <w:t>Counseling Techniques</w:t>
            </w:r>
          </w:p>
          <w:p w14:paraId="2FC24CE7" w14:textId="77777777" w:rsidR="002D21FB" w:rsidRPr="00074546" w:rsidRDefault="002D21FB" w:rsidP="001F4CD0">
            <w:pPr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</w:p>
          <w:p w14:paraId="4C0D0991" w14:textId="77777777" w:rsidR="002D21FB" w:rsidRPr="00DD7D21" w:rsidRDefault="002D21FB" w:rsidP="001F4CD0">
            <w:pPr>
              <w:rPr>
                <w:rFonts w:ascii="Arial Narrow" w:hAnsi="Arial Narrow" w:cs="Calibri"/>
                <w:i/>
                <w:sz w:val="18"/>
                <w:szCs w:val="18"/>
                <w:u w:val="single"/>
              </w:rPr>
            </w:pPr>
          </w:p>
        </w:tc>
        <w:tc>
          <w:tcPr>
            <w:tcW w:w="7470" w:type="dxa"/>
          </w:tcPr>
          <w:p w14:paraId="2B34DCBD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>a.</w:t>
            </w:r>
            <w:r w:rsidRPr="00FB4481">
              <w:rPr>
                <w:rFonts w:cs="Calibri"/>
                <w:sz w:val="24"/>
                <w:szCs w:val="24"/>
              </w:rPr>
              <w:t xml:space="preserve"> Display knowledge and use of effective consulting/counseling and coaching techniques.</w:t>
            </w:r>
          </w:p>
          <w:p w14:paraId="26050911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</w:p>
          <w:p w14:paraId="2A3992D1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 xml:space="preserve">b. </w:t>
            </w:r>
            <w:r w:rsidRPr="00FB4481">
              <w:rPr>
                <w:rFonts w:cs="Calibri"/>
                <w:sz w:val="24"/>
                <w:szCs w:val="24"/>
              </w:rPr>
              <w:t>Assist client to set goals within an action plan.</w:t>
            </w:r>
          </w:p>
          <w:p w14:paraId="7DC213E5" w14:textId="77777777" w:rsidR="00B35770" w:rsidRPr="00FB4481" w:rsidRDefault="00B35770" w:rsidP="003A0941">
            <w:pPr>
              <w:rPr>
                <w:rFonts w:cs="Calibri"/>
                <w:sz w:val="24"/>
                <w:szCs w:val="24"/>
              </w:rPr>
            </w:pPr>
          </w:p>
          <w:p w14:paraId="19822C55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>c.</w:t>
            </w:r>
            <w:r w:rsidRPr="00FB4481">
              <w:rPr>
                <w:rFonts w:cs="Calibri"/>
                <w:sz w:val="24"/>
                <w:szCs w:val="24"/>
              </w:rPr>
              <w:t xml:space="preserve"> Understand how to develop a standard consulting/counseling session outline that serves as a diagnostic tool for effectively assessing the client.</w:t>
            </w:r>
          </w:p>
          <w:p w14:paraId="31EB8156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</w:p>
          <w:p w14:paraId="32CD8C85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 xml:space="preserve">d. </w:t>
            </w:r>
            <w:r w:rsidRPr="00FB4481">
              <w:rPr>
                <w:rFonts w:cs="Calibri"/>
                <w:sz w:val="24"/>
                <w:szCs w:val="24"/>
              </w:rPr>
              <w:t>Identify consulting/counseling tools/resources and how they would be used.</w:t>
            </w:r>
          </w:p>
          <w:p w14:paraId="1294A0B6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</w:p>
          <w:p w14:paraId="6AE62A26" w14:textId="69C621AF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 xml:space="preserve">e. </w:t>
            </w:r>
            <w:r w:rsidRPr="00FB4481">
              <w:rPr>
                <w:rFonts w:cs="Calibri"/>
                <w:sz w:val="24"/>
                <w:szCs w:val="24"/>
              </w:rPr>
              <w:t xml:space="preserve">Understand and demonstrate when </w:t>
            </w:r>
            <w:r w:rsidR="003669F1">
              <w:rPr>
                <w:rFonts w:cs="Calibri"/>
                <w:sz w:val="24"/>
                <w:szCs w:val="24"/>
              </w:rPr>
              <w:t xml:space="preserve">to use </w:t>
            </w:r>
            <w:r w:rsidRPr="00FB4481">
              <w:rPr>
                <w:rFonts w:cs="Calibri"/>
                <w:sz w:val="24"/>
                <w:szCs w:val="24"/>
              </w:rPr>
              <w:t>team b</w:t>
            </w:r>
            <w:r w:rsidR="003669F1">
              <w:rPr>
                <w:rFonts w:cs="Calibri"/>
                <w:sz w:val="24"/>
                <w:szCs w:val="24"/>
              </w:rPr>
              <w:t>ased consulting/counseling.</w:t>
            </w:r>
          </w:p>
          <w:p w14:paraId="1AEBF150" w14:textId="77777777" w:rsidR="003A0941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</w:p>
          <w:p w14:paraId="68954720" w14:textId="77777777" w:rsidR="00B35770" w:rsidRPr="00FB4481" w:rsidRDefault="003A0941" w:rsidP="003A094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 xml:space="preserve">f. </w:t>
            </w:r>
            <w:r w:rsidRPr="00FB4481">
              <w:rPr>
                <w:rFonts w:cs="Calibri"/>
                <w:sz w:val="24"/>
                <w:szCs w:val="24"/>
              </w:rPr>
              <w:t xml:space="preserve">Understand how to use </w:t>
            </w:r>
            <w:proofErr w:type="spellStart"/>
            <w:r w:rsidRPr="00FB4481">
              <w:rPr>
                <w:rFonts w:cs="Calibri"/>
                <w:sz w:val="24"/>
                <w:szCs w:val="24"/>
              </w:rPr>
              <w:t>SBDCNet</w:t>
            </w:r>
            <w:proofErr w:type="spellEnd"/>
            <w:r w:rsidRPr="00FB4481">
              <w:rPr>
                <w:rFonts w:cs="Calibri"/>
                <w:sz w:val="24"/>
                <w:szCs w:val="24"/>
              </w:rPr>
              <w:t xml:space="preserve">, any web-based </w:t>
            </w:r>
            <w:r w:rsidR="006D0541" w:rsidRPr="00FB4481">
              <w:rPr>
                <w:rFonts w:cs="Calibri"/>
                <w:sz w:val="24"/>
                <w:szCs w:val="24"/>
              </w:rPr>
              <w:t xml:space="preserve">client database, such as </w:t>
            </w:r>
            <w:proofErr w:type="spellStart"/>
            <w:r w:rsidR="006D0541" w:rsidRPr="00FB4481">
              <w:rPr>
                <w:rFonts w:cs="Calibri"/>
                <w:sz w:val="24"/>
                <w:szCs w:val="24"/>
              </w:rPr>
              <w:t>Neoserra</w:t>
            </w:r>
            <w:proofErr w:type="spellEnd"/>
            <w:r w:rsidR="006D0541" w:rsidRPr="00FB4481">
              <w:rPr>
                <w:rFonts w:cs="Calibri"/>
                <w:sz w:val="24"/>
                <w:szCs w:val="24"/>
              </w:rPr>
              <w:t xml:space="preserve">, </w:t>
            </w:r>
            <w:r w:rsidRPr="00FB4481">
              <w:rPr>
                <w:rFonts w:cs="Calibri"/>
                <w:sz w:val="24"/>
                <w:szCs w:val="24"/>
              </w:rPr>
              <w:t xml:space="preserve">and consulting/counseling resources and how to develop effective </w:t>
            </w:r>
            <w:r w:rsidR="006D0541" w:rsidRPr="00FB4481">
              <w:rPr>
                <w:rFonts w:cs="Calibri"/>
                <w:sz w:val="24"/>
                <w:szCs w:val="24"/>
              </w:rPr>
              <w:t xml:space="preserve">counseling session notes and </w:t>
            </w:r>
            <w:r w:rsidRPr="00FB4481">
              <w:rPr>
                <w:rFonts w:cs="Calibri"/>
                <w:sz w:val="24"/>
                <w:szCs w:val="24"/>
              </w:rPr>
              <w:t>documentation.</w:t>
            </w:r>
          </w:p>
          <w:p w14:paraId="41D69840" w14:textId="77777777" w:rsidR="00DD7D21" w:rsidRPr="00FB4481" w:rsidRDefault="003A0941" w:rsidP="00AD28F1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 xml:space="preserve">g. </w:t>
            </w:r>
            <w:r w:rsidRPr="00FB4481">
              <w:rPr>
                <w:rFonts w:cs="Calibri"/>
                <w:sz w:val="24"/>
                <w:szCs w:val="24"/>
              </w:rPr>
              <w:t>Demonstrate understanding of identifying high growth/high opportunity clients and how to engage the state/region-wide services available.</w:t>
            </w:r>
          </w:p>
          <w:p w14:paraId="609BB23B" w14:textId="77777777" w:rsidR="00B35770" w:rsidRPr="00FB4481" w:rsidRDefault="00B35770" w:rsidP="00AD28F1">
            <w:pPr>
              <w:rPr>
                <w:rFonts w:cs="Calibri"/>
                <w:sz w:val="24"/>
                <w:szCs w:val="24"/>
              </w:rPr>
            </w:pPr>
          </w:p>
          <w:p w14:paraId="50115940" w14:textId="77777777" w:rsidR="00B35770" w:rsidRPr="00FB4481" w:rsidRDefault="00B35770" w:rsidP="00B35770">
            <w:p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b/>
                <w:sz w:val="24"/>
                <w:szCs w:val="24"/>
              </w:rPr>
              <w:t xml:space="preserve">h. </w:t>
            </w:r>
            <w:r w:rsidRPr="00FB4481">
              <w:rPr>
                <w:rFonts w:cs="Calibri"/>
                <w:sz w:val="24"/>
                <w:szCs w:val="24"/>
              </w:rPr>
              <w:t>Demonstrate an understanding and awareness of Cultural diversity.</w:t>
            </w:r>
          </w:p>
          <w:p w14:paraId="4499C198" w14:textId="77777777" w:rsidR="00B35770" w:rsidRPr="00FB4481" w:rsidRDefault="00B35770" w:rsidP="00B35770">
            <w:pPr>
              <w:rPr>
                <w:rFonts w:cs="Calibri"/>
                <w:sz w:val="24"/>
                <w:szCs w:val="24"/>
              </w:rPr>
            </w:pPr>
          </w:p>
          <w:p w14:paraId="59A4B9C9" w14:textId="77777777" w:rsidR="00B35770" w:rsidRPr="00FB4481" w:rsidRDefault="00B35770" w:rsidP="00B35770">
            <w:pPr>
              <w:rPr>
                <w:rFonts w:cs="Calibri"/>
                <w:sz w:val="24"/>
                <w:szCs w:val="24"/>
              </w:rPr>
            </w:pPr>
            <w:proofErr w:type="spellStart"/>
            <w:r w:rsidRPr="00FB4481">
              <w:rPr>
                <w:rFonts w:cs="Calibri"/>
                <w:b/>
                <w:sz w:val="24"/>
                <w:szCs w:val="24"/>
              </w:rPr>
              <w:t>i</w:t>
            </w:r>
            <w:proofErr w:type="spellEnd"/>
            <w:r w:rsidRPr="00FB4481">
              <w:rPr>
                <w:rFonts w:cs="Calibri"/>
                <w:b/>
                <w:sz w:val="24"/>
                <w:szCs w:val="24"/>
              </w:rPr>
              <w:t xml:space="preserve">. </w:t>
            </w:r>
            <w:r w:rsidRPr="00FB4481">
              <w:rPr>
                <w:rFonts w:cs="Calibri"/>
                <w:sz w:val="24"/>
                <w:szCs w:val="24"/>
              </w:rPr>
              <w:t>Understand and comply with the State/Region Code of Professional Conduct:</w:t>
            </w:r>
          </w:p>
          <w:p w14:paraId="1F783E7F" w14:textId="77777777" w:rsidR="00B35770" w:rsidRPr="00FB4481" w:rsidRDefault="00B35770" w:rsidP="00B35770">
            <w:pPr>
              <w:pStyle w:val="ListParagraph"/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sz w:val="24"/>
                <w:szCs w:val="24"/>
              </w:rPr>
              <w:t>Conflict of interest policies</w:t>
            </w:r>
          </w:p>
          <w:p w14:paraId="630245E2" w14:textId="77777777" w:rsidR="00B35770" w:rsidRPr="00FB4481" w:rsidRDefault="00B35770" w:rsidP="00B35770">
            <w:pPr>
              <w:pStyle w:val="ListParagraph"/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sz w:val="24"/>
                <w:szCs w:val="24"/>
              </w:rPr>
              <w:t>Client confidentiality requirements</w:t>
            </w:r>
          </w:p>
          <w:p w14:paraId="693FCE55" w14:textId="77777777" w:rsidR="00B35770" w:rsidRPr="00FB4481" w:rsidRDefault="00B35770" w:rsidP="00B35770">
            <w:pPr>
              <w:pStyle w:val="ListParagraph"/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sz w:val="24"/>
                <w:szCs w:val="24"/>
              </w:rPr>
              <w:t>Ethics</w:t>
            </w:r>
          </w:p>
          <w:p w14:paraId="4FDB8DE9" w14:textId="77777777" w:rsidR="00B35770" w:rsidRPr="00FB4481" w:rsidRDefault="00B35770" w:rsidP="00B35770">
            <w:pPr>
              <w:pStyle w:val="ListParagraph"/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sz w:val="24"/>
                <w:szCs w:val="24"/>
              </w:rPr>
              <w:t>Educational or host organization policies (to be covered by College or host organization)</w:t>
            </w:r>
          </w:p>
          <w:p w14:paraId="1181FEE9" w14:textId="07D3E4CB" w:rsidR="00B35770" w:rsidRPr="005745FD" w:rsidRDefault="00B35770" w:rsidP="00EB7571">
            <w:pPr>
              <w:pStyle w:val="ListParagraph"/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FB4481">
              <w:rPr>
                <w:rFonts w:cs="Calibri"/>
                <w:sz w:val="24"/>
                <w:szCs w:val="24"/>
              </w:rPr>
              <w:t>Introduction to core competencies</w:t>
            </w:r>
          </w:p>
        </w:tc>
        <w:tc>
          <w:tcPr>
            <w:tcW w:w="4410" w:type="dxa"/>
          </w:tcPr>
          <w:p w14:paraId="431CE505" w14:textId="77777777" w:rsidR="00220E7D" w:rsidRPr="00A60381" w:rsidRDefault="00220E7D" w:rsidP="00220E7D">
            <w:pPr>
              <w:rPr>
                <w:rFonts w:ascii="Arial" w:hAnsi="Arial" w:cs="Arial"/>
                <w:sz w:val="19"/>
                <w:szCs w:val="19"/>
              </w:rPr>
            </w:pPr>
            <w:r w:rsidRPr="00A60381">
              <w:rPr>
                <w:rFonts w:ascii="Arial" w:hAnsi="Arial" w:cs="Arial"/>
                <w:sz w:val="19"/>
                <w:szCs w:val="19"/>
              </w:rPr>
              <w:t>a. I had two new business advis</w:t>
            </w:r>
            <w:r w:rsidR="00A60381" w:rsidRPr="00A60381">
              <w:rPr>
                <w:rFonts w:ascii="Arial" w:hAnsi="Arial" w:cs="Arial"/>
                <w:sz w:val="19"/>
                <w:szCs w:val="19"/>
              </w:rPr>
              <w:t xml:space="preserve">ors that I hired in 2018, and </w:t>
            </w:r>
            <w:r w:rsidRPr="00A60381">
              <w:rPr>
                <w:rFonts w:ascii="Arial" w:hAnsi="Arial" w:cs="Arial"/>
                <w:sz w:val="19"/>
                <w:szCs w:val="19"/>
              </w:rPr>
              <w:t>modeled effective counseling techniques to them on several occasions. Example: Coaching a business on price strategy.</w:t>
            </w:r>
          </w:p>
          <w:p w14:paraId="468AC962" w14:textId="77777777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r w:rsidRPr="00A60381">
              <w:rPr>
                <w:rFonts w:ascii="Arial" w:hAnsi="Arial" w:cs="Arial"/>
                <w:sz w:val="19"/>
                <w:szCs w:val="19"/>
              </w:rPr>
              <w:t>b. Have helped countless clients with business/action plans from Jan -</w:t>
            </w:r>
            <w:r w:rsidR="007C46C0">
              <w:rPr>
                <w:rFonts w:ascii="Arial" w:hAnsi="Arial" w:cs="Arial"/>
                <w:sz w:val="19"/>
                <w:szCs w:val="19"/>
              </w:rPr>
              <w:t xml:space="preserve"> Dec 2018.Goal setting was integral</w:t>
            </w:r>
            <w:r w:rsidRPr="00A60381">
              <w:rPr>
                <w:rFonts w:ascii="Arial" w:hAnsi="Arial" w:cs="Arial"/>
                <w:sz w:val="19"/>
                <w:szCs w:val="19"/>
              </w:rPr>
              <w:t xml:space="preserve"> part of these</w:t>
            </w:r>
          </w:p>
          <w:p w14:paraId="555C82E7" w14:textId="77777777" w:rsidR="00A60381" w:rsidRPr="00A60381" w:rsidRDefault="005745FD" w:rsidP="00A6038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c. Started</w:t>
            </w:r>
            <w:r w:rsidR="00A60381" w:rsidRPr="00A60381">
              <w:rPr>
                <w:rFonts w:ascii="Arial" w:hAnsi="Arial" w:cs="Arial"/>
                <w:sz w:val="19"/>
                <w:szCs w:val="19"/>
              </w:rPr>
              <w:t xml:space="preserve"> but </w:t>
            </w:r>
            <w:r w:rsidRPr="00A60381">
              <w:rPr>
                <w:rFonts w:ascii="Arial" w:hAnsi="Arial" w:cs="Arial"/>
                <w:sz w:val="19"/>
                <w:szCs w:val="19"/>
              </w:rPr>
              <w:t>not</w:t>
            </w:r>
            <w:r w:rsidR="00A60381" w:rsidRPr="00A60381">
              <w:rPr>
                <w:rFonts w:ascii="Arial" w:hAnsi="Arial" w:cs="Arial"/>
                <w:sz w:val="19"/>
                <w:szCs w:val="19"/>
              </w:rPr>
              <w:t xml:space="preserve"> completed the 12 </w:t>
            </w:r>
            <w:r w:rsidR="007C46C0" w:rsidRPr="00A60381">
              <w:rPr>
                <w:rFonts w:ascii="Arial" w:hAnsi="Arial" w:cs="Arial"/>
                <w:sz w:val="19"/>
                <w:szCs w:val="19"/>
              </w:rPr>
              <w:t>module</w:t>
            </w:r>
            <w:r w:rsidR="00A60381" w:rsidRPr="00A60381">
              <w:rPr>
                <w:rFonts w:ascii="Arial" w:hAnsi="Arial" w:cs="Arial"/>
                <w:sz w:val="19"/>
                <w:szCs w:val="19"/>
              </w:rPr>
              <w:t xml:space="preserve"> series Diagnostic Counseling on line training.   4 out of 12 completed. Plan to complete by 8/1/19</w:t>
            </w:r>
          </w:p>
          <w:p w14:paraId="5916AAA3" w14:textId="77777777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r w:rsidRPr="00A60381">
              <w:rPr>
                <w:rFonts w:ascii="Arial" w:hAnsi="Arial" w:cs="Arial"/>
                <w:sz w:val="19"/>
                <w:szCs w:val="19"/>
              </w:rPr>
              <w:t xml:space="preserve">d. IBIS World - Used to help small business owners identify supply chains. Demographics Now - </w:t>
            </w:r>
            <w:r w:rsidR="007C46C0" w:rsidRPr="00A60381">
              <w:rPr>
                <w:rFonts w:ascii="Arial" w:hAnsi="Arial" w:cs="Arial"/>
                <w:sz w:val="19"/>
                <w:szCs w:val="19"/>
              </w:rPr>
              <w:t>Helped</w:t>
            </w:r>
            <w:r w:rsidRPr="00A60381">
              <w:rPr>
                <w:rFonts w:ascii="Arial" w:hAnsi="Arial" w:cs="Arial"/>
                <w:sz w:val="19"/>
                <w:szCs w:val="19"/>
              </w:rPr>
              <w:t xml:space="preserve"> to find prime locations for expansion opportunities.</w:t>
            </w:r>
          </w:p>
          <w:p w14:paraId="559D1D6F" w14:textId="77777777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r w:rsidRPr="00A60381">
              <w:rPr>
                <w:rFonts w:ascii="Arial" w:hAnsi="Arial" w:cs="Arial"/>
                <w:sz w:val="19"/>
                <w:szCs w:val="19"/>
              </w:rPr>
              <w:t>e. Started a pilot project on 4/1/19 with the SF SCORE chapter to assist clients over the next 60 days.</w:t>
            </w:r>
          </w:p>
          <w:p w14:paraId="077F0C96" w14:textId="77777777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A60381">
              <w:rPr>
                <w:rFonts w:ascii="Arial" w:hAnsi="Arial" w:cs="Arial"/>
                <w:sz w:val="19"/>
                <w:szCs w:val="19"/>
              </w:rPr>
              <w:t>f</w:t>
            </w:r>
            <w:proofErr w:type="gramEnd"/>
            <w:r w:rsidRPr="00A60381">
              <w:rPr>
                <w:rFonts w:ascii="Arial" w:hAnsi="Arial" w:cs="Arial"/>
                <w:sz w:val="19"/>
                <w:szCs w:val="19"/>
              </w:rPr>
              <w:t>. although I have been with the NMSBDC Network for many years, I choose to attend the March 2019 NHO. Which covers all of these topics.</w:t>
            </w:r>
          </w:p>
          <w:p w14:paraId="30128121" w14:textId="77777777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r w:rsidRPr="00A60381">
              <w:rPr>
                <w:rFonts w:ascii="Arial" w:hAnsi="Arial" w:cs="Arial"/>
                <w:sz w:val="19"/>
                <w:szCs w:val="19"/>
              </w:rPr>
              <w:t>g. I have obtained this skill from my multiple</w:t>
            </w:r>
          </w:p>
          <w:p w14:paraId="50F09006" w14:textId="512FA55C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A60381">
              <w:rPr>
                <w:rFonts w:ascii="Arial" w:hAnsi="Arial" w:cs="Arial"/>
                <w:sz w:val="19"/>
                <w:szCs w:val="19"/>
              </w:rPr>
              <w:t>years</w:t>
            </w:r>
            <w:proofErr w:type="gramEnd"/>
            <w:r w:rsidRPr="00A60381">
              <w:rPr>
                <w:rFonts w:ascii="Arial" w:hAnsi="Arial" w:cs="Arial"/>
                <w:sz w:val="19"/>
                <w:szCs w:val="19"/>
              </w:rPr>
              <w:t>’ with work</w:t>
            </w:r>
            <w:r w:rsidR="00DA5690">
              <w:rPr>
                <w:rFonts w:ascii="Arial" w:hAnsi="Arial" w:cs="Arial"/>
                <w:sz w:val="19"/>
                <w:szCs w:val="19"/>
              </w:rPr>
              <w:t>ing with clients and will demonstrate</w:t>
            </w:r>
            <w:r w:rsidRPr="00A60381">
              <w:rPr>
                <w:rFonts w:ascii="Arial" w:hAnsi="Arial" w:cs="Arial"/>
                <w:sz w:val="19"/>
                <w:szCs w:val="19"/>
              </w:rPr>
              <w:t xml:space="preserve"> the skill to my evaluator on May 4, 2019.</w:t>
            </w:r>
          </w:p>
          <w:p w14:paraId="37D2297F" w14:textId="77777777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r w:rsidRPr="00A60381">
              <w:rPr>
                <w:rFonts w:ascii="Arial" w:hAnsi="Arial" w:cs="Arial"/>
                <w:sz w:val="19"/>
                <w:szCs w:val="19"/>
              </w:rPr>
              <w:t>h. Informally surveyed colleagues and peers</w:t>
            </w:r>
          </w:p>
          <w:p w14:paraId="148EB585" w14:textId="77777777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A60381">
              <w:rPr>
                <w:rFonts w:ascii="Arial" w:hAnsi="Arial" w:cs="Arial"/>
                <w:sz w:val="19"/>
                <w:szCs w:val="19"/>
              </w:rPr>
              <w:t>to</w:t>
            </w:r>
            <w:proofErr w:type="gramEnd"/>
            <w:r w:rsidRPr="00A60381">
              <w:rPr>
                <w:rFonts w:ascii="Arial" w:hAnsi="Arial" w:cs="Arial"/>
                <w:sz w:val="19"/>
                <w:szCs w:val="19"/>
              </w:rPr>
              <w:t xml:space="preserve"> have a better understanding of the community I serve and how I demonstrate that awareness.</w:t>
            </w:r>
          </w:p>
          <w:p w14:paraId="41D674A0" w14:textId="77777777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A60381">
              <w:rPr>
                <w:rFonts w:ascii="Arial" w:hAnsi="Arial" w:cs="Arial"/>
                <w:sz w:val="19"/>
                <w:szCs w:val="19"/>
              </w:rPr>
              <w:t>i</w:t>
            </w:r>
            <w:proofErr w:type="spellEnd"/>
            <w:r w:rsidRPr="00A60381">
              <w:rPr>
                <w:rFonts w:ascii="Arial" w:hAnsi="Arial" w:cs="Arial"/>
                <w:sz w:val="19"/>
                <w:szCs w:val="19"/>
              </w:rPr>
              <w:t>.</w:t>
            </w:r>
            <w:r w:rsidRPr="00A60381">
              <w:rPr>
                <w:rFonts w:ascii="Arial" w:hAnsi="Arial" w:cs="Arial"/>
                <w:sz w:val="19"/>
                <w:szCs w:val="19"/>
              </w:rPr>
              <w:tab/>
              <w:t xml:space="preserve">See below.      </w:t>
            </w:r>
          </w:p>
          <w:p w14:paraId="5B44F8A3" w14:textId="77777777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r w:rsidRPr="00A60381">
              <w:rPr>
                <w:rFonts w:ascii="Arial" w:hAnsi="Arial" w:cs="Arial"/>
                <w:sz w:val="19"/>
                <w:szCs w:val="19"/>
              </w:rPr>
              <w:t xml:space="preserve">1.          </w:t>
            </w:r>
            <w:r w:rsidR="007C46C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60381">
              <w:rPr>
                <w:rFonts w:ascii="Arial" w:hAnsi="Arial" w:cs="Arial"/>
                <w:sz w:val="19"/>
                <w:szCs w:val="19"/>
              </w:rPr>
              <w:t>Read and signed</w:t>
            </w:r>
          </w:p>
          <w:p w14:paraId="00036F3E" w14:textId="77777777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r w:rsidRPr="00A60381">
              <w:rPr>
                <w:rFonts w:ascii="Arial" w:hAnsi="Arial" w:cs="Arial"/>
                <w:sz w:val="19"/>
                <w:szCs w:val="19"/>
              </w:rPr>
              <w:t>2.</w:t>
            </w:r>
            <w:r w:rsidRPr="00A60381">
              <w:rPr>
                <w:rFonts w:ascii="Arial" w:hAnsi="Arial" w:cs="Arial"/>
                <w:sz w:val="19"/>
                <w:szCs w:val="19"/>
              </w:rPr>
              <w:tab/>
              <w:t>Read and Signed</w:t>
            </w:r>
          </w:p>
          <w:p w14:paraId="1ECF51D3" w14:textId="43D829A7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r w:rsidRPr="00A60381">
              <w:rPr>
                <w:rFonts w:ascii="Arial" w:hAnsi="Arial" w:cs="Arial"/>
                <w:sz w:val="19"/>
                <w:szCs w:val="19"/>
              </w:rPr>
              <w:t>3.</w:t>
            </w:r>
            <w:r w:rsidRPr="00A60381">
              <w:rPr>
                <w:rFonts w:ascii="Arial" w:hAnsi="Arial" w:cs="Arial"/>
                <w:sz w:val="19"/>
                <w:szCs w:val="19"/>
              </w:rPr>
              <w:tab/>
              <w:t>Attended the Cowboy Ethics class by Garry Smith in Aug 2018 and appl</w:t>
            </w:r>
            <w:r w:rsidR="00EB7571">
              <w:rPr>
                <w:rFonts w:ascii="Arial" w:hAnsi="Arial" w:cs="Arial"/>
                <w:sz w:val="19"/>
                <w:szCs w:val="19"/>
              </w:rPr>
              <w:t>ied what</w:t>
            </w:r>
            <w:r w:rsidRPr="00A60381">
              <w:rPr>
                <w:rFonts w:ascii="Arial" w:hAnsi="Arial" w:cs="Arial"/>
                <w:sz w:val="19"/>
                <w:szCs w:val="19"/>
              </w:rPr>
              <w:t xml:space="preserve"> I learned to my daily activities.</w:t>
            </w:r>
          </w:p>
          <w:p w14:paraId="1282DD41" w14:textId="699E1E68" w:rsidR="00A60381" w:rsidRPr="00A60381" w:rsidRDefault="00A60381" w:rsidP="00A60381">
            <w:pPr>
              <w:rPr>
                <w:rFonts w:ascii="Arial" w:hAnsi="Arial" w:cs="Arial"/>
                <w:sz w:val="19"/>
                <w:szCs w:val="19"/>
              </w:rPr>
            </w:pPr>
            <w:r w:rsidRPr="00A60381">
              <w:rPr>
                <w:rFonts w:ascii="Arial" w:hAnsi="Arial" w:cs="Arial"/>
                <w:sz w:val="19"/>
                <w:szCs w:val="19"/>
              </w:rPr>
              <w:t>4.</w:t>
            </w:r>
            <w:r w:rsidRPr="00A60381">
              <w:rPr>
                <w:rFonts w:ascii="Arial" w:hAnsi="Arial" w:cs="Arial"/>
                <w:sz w:val="19"/>
                <w:szCs w:val="19"/>
              </w:rPr>
              <w:tab/>
              <w:t>Attended host orientation program in 2017 and participate</w:t>
            </w:r>
            <w:r w:rsidR="001819D8">
              <w:rPr>
                <w:rFonts w:ascii="Arial" w:hAnsi="Arial" w:cs="Arial"/>
                <w:sz w:val="19"/>
                <w:szCs w:val="19"/>
              </w:rPr>
              <w:t>d</w:t>
            </w:r>
            <w:r w:rsidRPr="00A60381">
              <w:rPr>
                <w:rFonts w:ascii="Arial" w:hAnsi="Arial" w:cs="Arial"/>
                <w:sz w:val="19"/>
                <w:szCs w:val="19"/>
              </w:rPr>
              <w:t xml:space="preserve"> in the CE provided and required by the host.</w:t>
            </w:r>
          </w:p>
          <w:p w14:paraId="416EC07F" w14:textId="77777777" w:rsidR="00AD28F1" w:rsidRPr="00A60381" w:rsidRDefault="00A60381" w:rsidP="00A60381">
            <w:pPr>
              <w:rPr>
                <w:rFonts w:ascii="Arial Narrow" w:hAnsi="Arial Narrow"/>
                <w:sz w:val="19"/>
                <w:szCs w:val="19"/>
              </w:rPr>
            </w:pPr>
            <w:r w:rsidRPr="00A60381">
              <w:rPr>
                <w:rFonts w:ascii="Arial" w:hAnsi="Arial" w:cs="Arial"/>
                <w:sz w:val="19"/>
                <w:szCs w:val="19"/>
              </w:rPr>
              <w:t>5.</w:t>
            </w:r>
            <w:r w:rsidRPr="00A60381">
              <w:rPr>
                <w:rFonts w:ascii="Arial" w:hAnsi="Arial" w:cs="Arial"/>
                <w:sz w:val="19"/>
                <w:szCs w:val="19"/>
              </w:rPr>
              <w:tab/>
              <w:t>Started level one of the NMSBDC PD  Plan</w:t>
            </w:r>
          </w:p>
        </w:tc>
        <w:tc>
          <w:tcPr>
            <w:tcW w:w="1710" w:type="dxa"/>
          </w:tcPr>
          <w:p w14:paraId="50DB9AF8" w14:textId="58EC80AD" w:rsidR="00AD28F1" w:rsidRPr="0005435B" w:rsidRDefault="0005435B" w:rsidP="00AD28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05435B">
              <w:rPr>
                <w:rFonts w:ascii="Arial" w:hAnsi="Arial" w:cs="Arial"/>
                <w:sz w:val="20"/>
                <w:szCs w:val="20"/>
              </w:rPr>
              <w:t>. 8/17/18</w:t>
            </w:r>
          </w:p>
          <w:p w14:paraId="13D5018D" w14:textId="77777777" w:rsidR="005745FD" w:rsidRDefault="005745FD" w:rsidP="00AD28F1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DA92F73" w14:textId="77777777" w:rsidR="005745FD" w:rsidRDefault="005745FD" w:rsidP="00AD28F1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E8E3595" w14:textId="77777777" w:rsidR="005745FD" w:rsidRDefault="005745FD" w:rsidP="00AD28F1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0AA50B3" w14:textId="77777777" w:rsidR="005745FD" w:rsidRPr="005745FD" w:rsidRDefault="005745FD" w:rsidP="005745FD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5745FD">
              <w:rPr>
                <w:rFonts w:ascii="Arial" w:hAnsi="Arial" w:cs="Arial"/>
                <w:sz w:val="20"/>
                <w:szCs w:val="20"/>
              </w:rPr>
              <w:t>1/30/19</w:t>
            </w:r>
          </w:p>
          <w:p w14:paraId="20E6A604" w14:textId="0C51F541" w:rsidR="005745FD" w:rsidRPr="005745FD" w:rsidRDefault="005745FD" w:rsidP="005745FD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7BA9C4" w14:textId="77777777" w:rsidR="005745FD" w:rsidRPr="005745FD" w:rsidRDefault="005745FD" w:rsidP="005745FD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5745FD">
              <w:rPr>
                <w:rFonts w:ascii="Arial" w:hAnsi="Arial" w:cs="Arial"/>
                <w:sz w:val="20"/>
                <w:szCs w:val="20"/>
              </w:rPr>
              <w:t>1/21/19</w:t>
            </w:r>
          </w:p>
          <w:p w14:paraId="622CA007" w14:textId="23B58A7F" w:rsidR="005745FD" w:rsidRPr="005745FD" w:rsidRDefault="005745FD" w:rsidP="005745FD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040A34" w14:textId="77777777" w:rsidR="005745FD" w:rsidRPr="005745FD" w:rsidRDefault="005745FD" w:rsidP="005745FD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5745FD">
              <w:rPr>
                <w:rFonts w:ascii="Arial" w:hAnsi="Arial" w:cs="Arial"/>
                <w:sz w:val="20"/>
                <w:szCs w:val="20"/>
              </w:rPr>
              <w:t>3/5/19</w:t>
            </w:r>
          </w:p>
          <w:p w14:paraId="670848AD" w14:textId="6E9577B2" w:rsidR="005745FD" w:rsidRPr="005745FD" w:rsidRDefault="005745FD" w:rsidP="005745FD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D9023E" w14:textId="069CDC80" w:rsidR="005745FD" w:rsidRPr="005745FD" w:rsidRDefault="005745FD" w:rsidP="005745FD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37E5DA" w14:textId="77777777" w:rsidR="005745FD" w:rsidRPr="005745FD" w:rsidRDefault="005745FD" w:rsidP="005745FD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5745FD">
              <w:rPr>
                <w:rFonts w:ascii="Arial" w:hAnsi="Arial" w:cs="Arial"/>
                <w:sz w:val="20"/>
                <w:szCs w:val="20"/>
              </w:rPr>
              <w:t>See Below</w:t>
            </w:r>
          </w:p>
          <w:p w14:paraId="3679DA86" w14:textId="77777777" w:rsidR="005745FD" w:rsidRPr="005745FD" w:rsidRDefault="005745FD" w:rsidP="005745FD">
            <w:pPr>
              <w:pStyle w:val="ListParagraph"/>
              <w:numPr>
                <w:ilvl w:val="0"/>
                <w:numId w:val="12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5745FD">
              <w:rPr>
                <w:rFonts w:ascii="Arial" w:hAnsi="Arial" w:cs="Arial"/>
                <w:sz w:val="20"/>
                <w:szCs w:val="20"/>
              </w:rPr>
              <w:t>3/4/18</w:t>
            </w:r>
          </w:p>
          <w:p w14:paraId="7BC12A1B" w14:textId="77777777" w:rsidR="005745FD" w:rsidRPr="005745FD" w:rsidRDefault="005745FD" w:rsidP="005745FD">
            <w:pPr>
              <w:pStyle w:val="ListParagraph"/>
              <w:numPr>
                <w:ilvl w:val="0"/>
                <w:numId w:val="12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5745FD">
              <w:rPr>
                <w:rFonts w:ascii="Arial" w:hAnsi="Arial" w:cs="Arial"/>
                <w:sz w:val="20"/>
                <w:szCs w:val="20"/>
              </w:rPr>
              <w:t>3/7/18</w:t>
            </w:r>
          </w:p>
          <w:p w14:paraId="3C794F6F" w14:textId="77777777" w:rsidR="005745FD" w:rsidRPr="005745FD" w:rsidRDefault="005745FD" w:rsidP="005745FD">
            <w:pPr>
              <w:pStyle w:val="ListParagraph"/>
              <w:numPr>
                <w:ilvl w:val="0"/>
                <w:numId w:val="12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5745FD">
              <w:rPr>
                <w:rFonts w:ascii="Arial" w:hAnsi="Arial" w:cs="Arial"/>
                <w:sz w:val="20"/>
                <w:szCs w:val="20"/>
              </w:rPr>
              <w:t>12/25/18</w:t>
            </w:r>
          </w:p>
          <w:p w14:paraId="14E93875" w14:textId="77777777" w:rsidR="005745FD" w:rsidRPr="005745FD" w:rsidRDefault="005745FD" w:rsidP="005745FD">
            <w:pPr>
              <w:pStyle w:val="ListParagraph"/>
              <w:numPr>
                <w:ilvl w:val="0"/>
                <w:numId w:val="12"/>
              </w:num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5745FD">
              <w:rPr>
                <w:rFonts w:ascii="Arial" w:hAnsi="Arial" w:cs="Arial"/>
                <w:sz w:val="20"/>
                <w:szCs w:val="20"/>
              </w:rPr>
              <w:t>11/4/18</w:t>
            </w:r>
          </w:p>
          <w:p w14:paraId="52279FE4" w14:textId="2BBABF08" w:rsidR="005745FD" w:rsidRPr="005745FD" w:rsidRDefault="001819D8" w:rsidP="001819D8">
            <w:pPr>
              <w:ind w:left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552DE14B" w14:textId="77777777" w:rsid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C28D090" w14:textId="77777777" w:rsidR="005745FD" w:rsidRP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4D607BF" w14:textId="77777777" w:rsid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1F3DF49" w14:textId="77777777" w:rsid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3C9D680" w14:textId="77777777" w:rsid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136C451" w14:textId="77777777" w:rsid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D162CC6" w14:textId="77777777" w:rsidR="005745FD" w:rsidRP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6C05722" w14:textId="77777777" w:rsid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BDB9DD3" w14:textId="77777777" w:rsid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34285D6" w14:textId="77777777" w:rsid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A1548F1" w14:textId="77777777" w:rsid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D9C3C76" w14:textId="77777777" w:rsid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7BAAA29" w14:textId="77777777" w:rsidR="005745FD" w:rsidRPr="005745FD" w:rsidRDefault="005745FD" w:rsidP="005745F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A758A" w:rsidRPr="00D60E13" w14:paraId="3E8A78E2" w14:textId="77777777" w:rsidTr="006212FE">
        <w:tc>
          <w:tcPr>
            <w:tcW w:w="1795" w:type="dxa"/>
          </w:tcPr>
          <w:p w14:paraId="26FA9ED2" w14:textId="77777777" w:rsidR="009A758A" w:rsidRPr="00372E5D" w:rsidRDefault="009A758A" w:rsidP="001F4C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372E5D">
              <w:rPr>
                <w:rFonts w:ascii="Calibri" w:hAnsi="Calibri" w:cs="Calibri"/>
                <w:sz w:val="24"/>
                <w:szCs w:val="24"/>
                <w:u w:val="single"/>
              </w:rPr>
              <w:lastRenderedPageBreak/>
              <w:t>Additional NMSBDC Specific Requirements</w:t>
            </w:r>
          </w:p>
        </w:tc>
        <w:tc>
          <w:tcPr>
            <w:tcW w:w="7470" w:type="dxa"/>
          </w:tcPr>
          <w:p w14:paraId="77AB9C40" w14:textId="77777777" w:rsidR="009A758A" w:rsidRDefault="009A758A" w:rsidP="003A094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a.   </w:t>
            </w:r>
            <w:r w:rsidRPr="00C70647">
              <w:rPr>
                <w:rFonts w:cs="Calibri"/>
                <w:sz w:val="24"/>
                <w:szCs w:val="24"/>
              </w:rPr>
              <w:t>Read and Understand your current job description.</w:t>
            </w:r>
          </w:p>
          <w:p w14:paraId="0D964BC6" w14:textId="77777777" w:rsidR="00372E5D" w:rsidRDefault="00372E5D" w:rsidP="003A0941">
            <w:pPr>
              <w:rPr>
                <w:rFonts w:cs="Calibri"/>
                <w:sz w:val="24"/>
                <w:szCs w:val="24"/>
              </w:rPr>
            </w:pPr>
          </w:p>
          <w:p w14:paraId="59E59C9B" w14:textId="77777777" w:rsidR="009A758A" w:rsidRDefault="009A758A" w:rsidP="003A0941">
            <w:pPr>
              <w:rPr>
                <w:rFonts w:cs="Calibri"/>
                <w:sz w:val="24"/>
                <w:szCs w:val="24"/>
              </w:rPr>
            </w:pPr>
            <w:r w:rsidRPr="00C70647">
              <w:rPr>
                <w:rFonts w:cs="Calibri"/>
                <w:b/>
                <w:sz w:val="24"/>
                <w:szCs w:val="24"/>
              </w:rPr>
              <w:t>b</w:t>
            </w:r>
            <w:r>
              <w:rPr>
                <w:rFonts w:cs="Calibri"/>
                <w:sz w:val="24"/>
                <w:szCs w:val="24"/>
              </w:rPr>
              <w:t xml:space="preserve">. Upload documents to </w:t>
            </w:r>
            <w:proofErr w:type="spellStart"/>
            <w:r>
              <w:rPr>
                <w:rFonts w:cs="Calibri"/>
                <w:sz w:val="24"/>
                <w:szCs w:val="24"/>
              </w:rPr>
              <w:t>Neoserra</w:t>
            </w:r>
            <w:proofErr w:type="spellEnd"/>
          </w:p>
          <w:p w14:paraId="58B5D08E" w14:textId="77777777" w:rsidR="00372E5D" w:rsidRDefault="00372E5D" w:rsidP="00372E5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</w:t>
            </w:r>
            <w:r w:rsidRPr="00C70647">
              <w:rPr>
                <w:rFonts w:cs="Calibri"/>
                <w:sz w:val="24"/>
                <w:szCs w:val="24"/>
              </w:rPr>
              <w:t>1. Upload</w:t>
            </w:r>
            <w:r>
              <w:rPr>
                <w:rFonts w:cs="Calibri"/>
                <w:sz w:val="24"/>
                <w:szCs w:val="24"/>
              </w:rPr>
              <w:t xml:space="preserve"> NMSBDC New Hire Orientation Certificate of Completion.</w:t>
            </w:r>
          </w:p>
          <w:p w14:paraId="520EC727" w14:textId="77777777" w:rsidR="00372E5D" w:rsidRDefault="00372E5D" w:rsidP="00372E5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2. Upload your signed job description.</w:t>
            </w:r>
          </w:p>
          <w:p w14:paraId="1BFB0EC4" w14:textId="77777777" w:rsidR="00372E5D" w:rsidRDefault="00372E5D" w:rsidP="00372E5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3. Upload your current resume or the resume you submitted during </w:t>
            </w:r>
          </w:p>
          <w:p w14:paraId="097248C0" w14:textId="77777777" w:rsidR="00372E5D" w:rsidRDefault="00372E5D" w:rsidP="00372E5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Your application process. </w:t>
            </w:r>
          </w:p>
          <w:p w14:paraId="005DB589" w14:textId="77777777" w:rsidR="00372E5D" w:rsidRDefault="00372E5D" w:rsidP="00372E5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4. Upload you</w:t>
            </w:r>
            <w:r w:rsidR="00DC2F2B">
              <w:rPr>
                <w:rFonts w:cs="Calibri"/>
                <w:sz w:val="24"/>
                <w:szCs w:val="24"/>
              </w:rPr>
              <w:t>r current signed Confidentiality/Conflict of Interest   Agreement.</w:t>
            </w:r>
          </w:p>
          <w:p w14:paraId="2609FCB2" w14:textId="77777777" w:rsidR="00372E5D" w:rsidRDefault="00372E5D" w:rsidP="003A0941">
            <w:pPr>
              <w:rPr>
                <w:rFonts w:cs="Calibri"/>
                <w:sz w:val="24"/>
                <w:szCs w:val="24"/>
              </w:rPr>
            </w:pPr>
          </w:p>
          <w:p w14:paraId="68300DC8" w14:textId="32CEEA8A" w:rsidR="009A758A" w:rsidRDefault="009A758A" w:rsidP="003A0941">
            <w:pPr>
              <w:rPr>
                <w:rFonts w:cs="Calibri"/>
                <w:sz w:val="24"/>
                <w:szCs w:val="24"/>
              </w:rPr>
            </w:pPr>
            <w:r w:rsidRPr="00C70647">
              <w:rPr>
                <w:rFonts w:cs="Calibri"/>
                <w:b/>
                <w:sz w:val="24"/>
                <w:szCs w:val="24"/>
              </w:rPr>
              <w:t>c.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Neoserra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r w:rsidR="003416DE">
              <w:rPr>
                <w:rFonts w:cs="Calibri"/>
                <w:sz w:val="24"/>
                <w:szCs w:val="24"/>
              </w:rPr>
              <w:t>printout</w:t>
            </w:r>
            <w:r>
              <w:rPr>
                <w:rFonts w:cs="Calibri"/>
                <w:sz w:val="24"/>
                <w:szCs w:val="24"/>
              </w:rPr>
              <w:t xml:space="preserve"> showing all o</w:t>
            </w:r>
            <w:r w:rsidR="003416DE">
              <w:rPr>
                <w:rFonts w:cs="Calibri"/>
                <w:sz w:val="24"/>
                <w:szCs w:val="24"/>
              </w:rPr>
              <w:t xml:space="preserve">f the completed trainings </w:t>
            </w:r>
            <w:r>
              <w:rPr>
                <w:rFonts w:cs="Calibri"/>
                <w:sz w:val="24"/>
                <w:szCs w:val="24"/>
              </w:rPr>
              <w:t xml:space="preserve">applied to this certificate. </w:t>
            </w:r>
          </w:p>
          <w:p w14:paraId="168DA712" w14:textId="77777777" w:rsidR="009A758A" w:rsidRDefault="009A758A" w:rsidP="003A0941">
            <w:pPr>
              <w:rPr>
                <w:rFonts w:cs="Calibri"/>
                <w:sz w:val="24"/>
                <w:szCs w:val="24"/>
              </w:rPr>
            </w:pPr>
            <w:r w:rsidRPr="00C70647">
              <w:rPr>
                <w:rFonts w:cs="Calibri"/>
                <w:b/>
                <w:sz w:val="24"/>
                <w:szCs w:val="24"/>
              </w:rPr>
              <w:t>d</w:t>
            </w:r>
            <w:r>
              <w:rPr>
                <w:rFonts w:cs="Calibri"/>
                <w:sz w:val="24"/>
                <w:szCs w:val="24"/>
              </w:rPr>
              <w:t>. Updated LinkedIn profile</w:t>
            </w:r>
          </w:p>
          <w:p w14:paraId="534F2937" w14:textId="77777777" w:rsidR="009A758A" w:rsidRDefault="009A758A" w:rsidP="003A0941">
            <w:pPr>
              <w:rPr>
                <w:rFonts w:cs="Calibri"/>
                <w:sz w:val="24"/>
                <w:szCs w:val="24"/>
              </w:rPr>
            </w:pPr>
            <w:r w:rsidRPr="00C70647">
              <w:rPr>
                <w:rFonts w:cs="Calibri"/>
                <w:b/>
                <w:sz w:val="24"/>
                <w:szCs w:val="24"/>
              </w:rPr>
              <w:t>e</w:t>
            </w:r>
            <w:r>
              <w:rPr>
                <w:rFonts w:cs="Calibri"/>
                <w:sz w:val="24"/>
                <w:szCs w:val="24"/>
              </w:rPr>
              <w:t>. Attend and participate in 2 Center and 2 Statewide WIG Meetings.</w:t>
            </w:r>
          </w:p>
          <w:p w14:paraId="1EED0E5B" w14:textId="635A2E26" w:rsidR="00C70647" w:rsidRDefault="002E715C" w:rsidP="003A0941">
            <w:pPr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</w:pPr>
            <w:r>
              <w:rPr>
                <w:rFonts w:cs="Calibri"/>
                <w:b/>
                <w:sz w:val="24"/>
                <w:szCs w:val="24"/>
              </w:rPr>
              <w:t>f.</w:t>
            </w:r>
            <w:r w:rsidR="009A758A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Review the E</w:t>
            </w:r>
            <w:r w:rsidR="009A758A">
              <w:rPr>
                <w:rFonts w:cs="Calibri"/>
                <w:sz w:val="24"/>
                <w:szCs w:val="24"/>
              </w:rPr>
              <w:t>xport an</w:t>
            </w:r>
            <w:r>
              <w:rPr>
                <w:rFonts w:cs="Calibri"/>
                <w:sz w:val="24"/>
                <w:szCs w:val="24"/>
              </w:rPr>
              <w:t>d Trade Counselor Certification</w:t>
            </w:r>
            <w:r w:rsidR="009A758A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  <w:t>Introductory L</w:t>
            </w:r>
            <w:r w:rsidR="009A758A" w:rsidRPr="002E715C"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  <w:t>evel</w:t>
            </w:r>
            <w:r w:rsidR="009A758A" w:rsidRPr="002E715C">
              <w:rPr>
                <w:rStyle w:val="Hyperlink"/>
                <w:rFonts w:cs="Calibri"/>
                <w:color w:val="auto"/>
                <w:sz w:val="24"/>
                <w:szCs w:val="24"/>
              </w:rPr>
              <w:t xml:space="preserve"> </w:t>
            </w:r>
            <w:r w:rsidRPr="002E715C"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  <w:t>at</w:t>
            </w:r>
            <w:r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  <w:t xml:space="preserve"> </w:t>
            </w:r>
            <w:hyperlink r:id="rId8" w:history="1">
              <w:r w:rsidRPr="00582EA9">
                <w:rPr>
                  <w:rStyle w:val="Hyperlink"/>
                  <w:rFonts w:cs="Calibri"/>
                  <w:sz w:val="24"/>
                  <w:szCs w:val="24"/>
                </w:rPr>
                <w:t>https://2016.export.gov/sbcounselors</w:t>
              </w:r>
            </w:hyperlink>
            <w:r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2B330C56" w14:textId="77777777" w:rsidR="00D26252" w:rsidRPr="00D26252" w:rsidRDefault="00D26252" w:rsidP="00D26252">
            <w:pPr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  <w:t xml:space="preserve">     </w:t>
            </w:r>
            <w:r w:rsidRPr="00D26252">
              <w:rPr>
                <w:rFonts w:cs="Calibri"/>
                <w:b/>
                <w:bCs/>
                <w:sz w:val="24"/>
                <w:szCs w:val="24"/>
              </w:rPr>
              <w:t>Introductory Level</w:t>
            </w:r>
          </w:p>
          <w:p w14:paraId="606D023A" w14:textId="77777777" w:rsidR="00D26252" w:rsidRPr="00D26252" w:rsidRDefault="00D26252" w:rsidP="00D26252">
            <w:pPr>
              <w:numPr>
                <w:ilvl w:val="0"/>
                <w:numId w:val="14"/>
              </w:numPr>
              <w:rPr>
                <w:rFonts w:cs="Calibri"/>
                <w:b/>
                <w:bCs/>
                <w:sz w:val="24"/>
                <w:szCs w:val="24"/>
              </w:rPr>
            </w:pPr>
            <w:hyperlink r:id="rId9" w:history="1">
              <w:r w:rsidRPr="00D26252">
                <w:rPr>
                  <w:rStyle w:val="Hyperlink"/>
                  <w:rFonts w:cs="Calibri"/>
                  <w:sz w:val="24"/>
                  <w:szCs w:val="24"/>
                </w:rPr>
                <w:t>Key International Trade Terms</w:t>
              </w:r>
            </w:hyperlink>
          </w:p>
          <w:p w14:paraId="50FB53BF" w14:textId="77777777" w:rsidR="00D26252" w:rsidRPr="00D26252" w:rsidRDefault="00D26252" w:rsidP="00D26252">
            <w:pPr>
              <w:numPr>
                <w:ilvl w:val="0"/>
                <w:numId w:val="14"/>
              </w:numPr>
              <w:rPr>
                <w:rFonts w:cs="Calibri"/>
                <w:b/>
                <w:bCs/>
                <w:sz w:val="24"/>
                <w:szCs w:val="24"/>
              </w:rPr>
            </w:pPr>
            <w:hyperlink r:id="rId10" w:history="1">
              <w:r w:rsidRPr="00D26252">
                <w:rPr>
                  <w:rStyle w:val="Hyperlink"/>
                  <w:rFonts w:cs="Calibri"/>
                  <w:sz w:val="24"/>
                  <w:szCs w:val="24"/>
                </w:rPr>
                <w:t>Go Global Exporter's Resource Guide</w:t>
              </w:r>
            </w:hyperlink>
          </w:p>
          <w:p w14:paraId="15A963E4" w14:textId="6381C100" w:rsidR="00D26252" w:rsidRDefault="00D26252" w:rsidP="003A0941">
            <w:pPr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</w:pPr>
          </w:p>
          <w:p w14:paraId="242FEE1B" w14:textId="77777777" w:rsidR="00D26252" w:rsidRDefault="00D26252" w:rsidP="003A0941">
            <w:pPr>
              <w:rPr>
                <w:rFonts w:cs="Calibri"/>
                <w:sz w:val="24"/>
                <w:szCs w:val="24"/>
              </w:rPr>
            </w:pPr>
          </w:p>
          <w:p w14:paraId="074C77B4" w14:textId="77777777" w:rsidR="009A758A" w:rsidRPr="009A758A" w:rsidRDefault="00C70647" w:rsidP="003A0941">
            <w:pPr>
              <w:rPr>
                <w:rFonts w:cs="Calibri"/>
                <w:sz w:val="24"/>
                <w:szCs w:val="24"/>
              </w:rPr>
            </w:pPr>
            <w:r w:rsidRPr="00C70647">
              <w:rPr>
                <w:rFonts w:cs="Calibri"/>
                <w:b/>
                <w:sz w:val="24"/>
                <w:szCs w:val="24"/>
              </w:rPr>
              <w:t>g.</w:t>
            </w:r>
            <w:r>
              <w:rPr>
                <w:rFonts w:cs="Calibri"/>
                <w:sz w:val="24"/>
                <w:szCs w:val="24"/>
              </w:rPr>
              <w:t xml:space="preserve"> Demonstrate use of the NMSBDC Initial Session Standardized Counseling Process.  </w:t>
            </w:r>
            <w:r w:rsidR="009A758A">
              <w:rPr>
                <w:rFonts w:cs="Calibri"/>
                <w:sz w:val="24"/>
                <w:szCs w:val="24"/>
              </w:rPr>
              <w:t xml:space="preserve"> </w:t>
            </w:r>
          </w:p>
          <w:p w14:paraId="1B98E22D" w14:textId="77777777" w:rsidR="009A758A" w:rsidRPr="00FB4481" w:rsidRDefault="009A758A" w:rsidP="003A0941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53298B26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 xml:space="preserve"> a.</w:t>
            </w:r>
            <w:r w:rsidRPr="004D32BC">
              <w:rPr>
                <w:rFonts w:ascii="Arial" w:hAnsi="Arial" w:cs="Arial"/>
                <w:sz w:val="20"/>
                <w:szCs w:val="20"/>
              </w:rPr>
              <w:tab/>
              <w:t>Done</w:t>
            </w:r>
          </w:p>
          <w:p w14:paraId="7BCC107C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16386" w14:textId="1FCCA2E8" w:rsidR="009A758A" w:rsidRPr="00DA5690" w:rsidRDefault="00DA5690" w:rsidP="00DA5690">
            <w:pPr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="004D32BC" w:rsidRPr="00DA5690">
              <w:rPr>
                <w:rFonts w:ascii="Arial" w:hAnsi="Arial" w:cs="Arial"/>
                <w:sz w:val="20"/>
                <w:szCs w:val="20"/>
              </w:rPr>
              <w:t xml:space="preserve">        Done</w:t>
            </w:r>
          </w:p>
          <w:p w14:paraId="7073FCE5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9C8A4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Pr="004D32BC">
              <w:rPr>
                <w:rFonts w:ascii="Arial" w:hAnsi="Arial" w:cs="Arial"/>
                <w:sz w:val="20"/>
                <w:szCs w:val="20"/>
              </w:rPr>
              <w:tab/>
              <w:t>Done</w:t>
            </w:r>
          </w:p>
          <w:p w14:paraId="6E530155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 xml:space="preserve"> 2.</w:t>
            </w:r>
            <w:r w:rsidRPr="004D32BC">
              <w:rPr>
                <w:rFonts w:ascii="Arial" w:hAnsi="Arial" w:cs="Arial"/>
                <w:sz w:val="20"/>
                <w:szCs w:val="20"/>
              </w:rPr>
              <w:tab/>
              <w:t>Done</w:t>
            </w:r>
          </w:p>
          <w:p w14:paraId="01671E35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Pr="004D32BC">
              <w:rPr>
                <w:rFonts w:ascii="Arial" w:hAnsi="Arial" w:cs="Arial"/>
                <w:sz w:val="20"/>
                <w:szCs w:val="20"/>
              </w:rPr>
              <w:tab/>
              <w:t>Done</w:t>
            </w:r>
          </w:p>
          <w:p w14:paraId="6BFE8256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B0818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 xml:space="preserve"> 4.</w:t>
            </w:r>
            <w:r w:rsidRPr="004D32BC">
              <w:rPr>
                <w:rFonts w:ascii="Arial" w:hAnsi="Arial" w:cs="Arial"/>
                <w:sz w:val="20"/>
                <w:szCs w:val="20"/>
              </w:rPr>
              <w:tab/>
              <w:t>Done</w:t>
            </w:r>
          </w:p>
          <w:p w14:paraId="76D2407B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09EA0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24859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 xml:space="preserve"> c.</w:t>
            </w:r>
            <w:r w:rsidRPr="004D32BC">
              <w:rPr>
                <w:rFonts w:ascii="Arial" w:hAnsi="Arial" w:cs="Arial"/>
                <w:sz w:val="20"/>
                <w:szCs w:val="20"/>
              </w:rPr>
              <w:tab/>
              <w:t>Done</w:t>
            </w:r>
          </w:p>
          <w:p w14:paraId="5B2E71A5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AB5B0" w14:textId="77777777" w:rsid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 xml:space="preserve"> d.</w:t>
            </w:r>
            <w:r w:rsidRPr="004D32BC">
              <w:rPr>
                <w:rFonts w:ascii="Arial" w:hAnsi="Arial" w:cs="Arial"/>
                <w:sz w:val="20"/>
                <w:szCs w:val="20"/>
              </w:rPr>
              <w:tab/>
              <w:t>Done</w:t>
            </w:r>
          </w:p>
          <w:p w14:paraId="3EA8E63F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5D966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D32BC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4D32BC">
              <w:rPr>
                <w:rFonts w:ascii="Arial" w:hAnsi="Arial" w:cs="Arial"/>
                <w:sz w:val="20"/>
                <w:szCs w:val="20"/>
              </w:rPr>
              <w:t>.</w:t>
            </w:r>
            <w:r w:rsidRPr="004D32BC">
              <w:rPr>
                <w:rFonts w:ascii="Arial" w:hAnsi="Arial" w:cs="Arial"/>
                <w:sz w:val="20"/>
                <w:szCs w:val="20"/>
              </w:rPr>
              <w:tab/>
              <w:t>In process. Attended Center WIG and Statewide WIG. Plan to attend CWIG on 6/17/19 SWIG on 5/8/19</w:t>
            </w:r>
          </w:p>
          <w:p w14:paraId="3FC20814" w14:textId="24B4C30D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 xml:space="preserve"> f.</w:t>
            </w:r>
            <w:r w:rsidRPr="004D32BC">
              <w:rPr>
                <w:rFonts w:ascii="Arial" w:hAnsi="Arial" w:cs="Arial"/>
                <w:sz w:val="20"/>
                <w:szCs w:val="20"/>
              </w:rPr>
              <w:tab/>
            </w:r>
            <w:r w:rsidR="002E715C">
              <w:rPr>
                <w:rFonts w:ascii="Arial" w:hAnsi="Arial" w:cs="Arial"/>
                <w:sz w:val="20"/>
                <w:szCs w:val="20"/>
              </w:rPr>
              <w:t>Reviewed all the materials listed for the Introductory Level.</w:t>
            </w:r>
          </w:p>
          <w:p w14:paraId="11BCC202" w14:textId="753020ED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 xml:space="preserve"> g.</w:t>
            </w:r>
            <w:r w:rsidRPr="004D32BC">
              <w:rPr>
                <w:rFonts w:ascii="Arial" w:hAnsi="Arial" w:cs="Arial"/>
                <w:sz w:val="20"/>
                <w:szCs w:val="20"/>
              </w:rPr>
              <w:tab/>
              <w:t>In progress, participating with the C</w:t>
            </w:r>
            <w:r w:rsidR="002E715C">
              <w:rPr>
                <w:rFonts w:ascii="Arial" w:hAnsi="Arial" w:cs="Arial"/>
                <w:sz w:val="20"/>
                <w:szCs w:val="20"/>
              </w:rPr>
              <w:t>ounseling Session Design Team (C</w:t>
            </w:r>
            <w:r w:rsidRPr="004D32BC">
              <w:rPr>
                <w:rFonts w:ascii="Arial" w:hAnsi="Arial" w:cs="Arial"/>
                <w:sz w:val="20"/>
                <w:szCs w:val="20"/>
              </w:rPr>
              <w:t>SDT</w:t>
            </w:r>
            <w:r w:rsidR="002E71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16B78EF" w14:textId="77777777" w:rsid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 1/11/19</w:t>
            </w:r>
          </w:p>
          <w:p w14:paraId="630B10C2" w14:textId="77777777" w:rsid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8EDB90" w14:textId="77777777" w:rsid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1/21/19</w:t>
            </w:r>
          </w:p>
          <w:p w14:paraId="1589EB2C" w14:textId="77777777" w:rsid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FB1E0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>1. 1/11/19</w:t>
            </w:r>
          </w:p>
          <w:p w14:paraId="6027D5BC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>2. 1/11/19</w:t>
            </w:r>
          </w:p>
          <w:p w14:paraId="733F74B2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>3. 1/17/19</w:t>
            </w:r>
          </w:p>
          <w:p w14:paraId="646CC3FA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>4. 1/21/19</w:t>
            </w:r>
          </w:p>
          <w:p w14:paraId="3BA73CA4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E2BDC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546F4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>c. 1/23/19</w:t>
            </w:r>
          </w:p>
          <w:p w14:paraId="4F2FC2AD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C3DFC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  <w:r w:rsidRPr="004D32BC">
              <w:rPr>
                <w:rFonts w:ascii="Arial" w:hAnsi="Arial" w:cs="Arial"/>
                <w:sz w:val="20"/>
                <w:szCs w:val="20"/>
              </w:rPr>
              <w:t>d. 1/23/19</w:t>
            </w:r>
          </w:p>
          <w:p w14:paraId="65F2F643" w14:textId="77777777" w:rsid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E6326" w14:textId="77777777" w:rsidR="004D32BC" w:rsidRPr="004D32BC" w:rsidRDefault="004D32BC" w:rsidP="004D32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13C7C" w14:textId="1907D4D1" w:rsidR="009A758A" w:rsidRPr="001819D8" w:rsidRDefault="004D32BC" w:rsidP="001819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819D8">
              <w:rPr>
                <w:rFonts w:ascii="Arial" w:hAnsi="Arial" w:cs="Arial"/>
                <w:sz w:val="20"/>
                <w:szCs w:val="20"/>
              </w:rPr>
              <w:t>1/15/19 2/18/19</w:t>
            </w:r>
          </w:p>
          <w:p w14:paraId="065A8ED2" w14:textId="77777777" w:rsidR="001819D8" w:rsidRDefault="001819D8" w:rsidP="001819D8"/>
          <w:p w14:paraId="02AA0608" w14:textId="3C68EE88" w:rsidR="001819D8" w:rsidRDefault="002E715C" w:rsidP="002E715C">
            <w:pPr>
              <w:pStyle w:val="ListParagraph"/>
              <w:numPr>
                <w:ilvl w:val="0"/>
                <w:numId w:val="13"/>
              </w:numPr>
            </w:pPr>
            <w:r>
              <w:t>3/16/19</w:t>
            </w:r>
          </w:p>
          <w:p w14:paraId="30C7835C" w14:textId="77777777" w:rsidR="001819D8" w:rsidRDefault="001819D8" w:rsidP="001819D8"/>
          <w:p w14:paraId="528E777B" w14:textId="16738E6D" w:rsidR="001819D8" w:rsidRPr="001819D8" w:rsidRDefault="001819D8" w:rsidP="001819D8">
            <w:pPr>
              <w:rPr>
                <w:rFonts w:ascii="Arial" w:hAnsi="Arial" w:cs="Arial"/>
                <w:sz w:val="20"/>
                <w:szCs w:val="20"/>
              </w:rPr>
            </w:pPr>
            <w:r>
              <w:t>g.</w:t>
            </w:r>
          </w:p>
        </w:tc>
      </w:tr>
      <w:tr w:rsidR="001B4672" w:rsidRPr="00FE403B" w14:paraId="3A2E0DB5" w14:textId="77777777" w:rsidTr="006212FE">
        <w:tc>
          <w:tcPr>
            <w:tcW w:w="1795" w:type="dxa"/>
          </w:tcPr>
          <w:p w14:paraId="614C4FB7" w14:textId="77777777" w:rsidR="00873EFF" w:rsidRDefault="00873EFF" w:rsidP="001F4CD0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</w:p>
          <w:p w14:paraId="479B029C" w14:textId="77777777" w:rsidR="00873EFF" w:rsidRDefault="00873EFF" w:rsidP="001F4CD0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 xml:space="preserve">Plan Created </w:t>
            </w:r>
          </w:p>
          <w:p w14:paraId="20C0006D" w14:textId="77777777" w:rsidR="00873EFF" w:rsidRDefault="00873EFF" w:rsidP="001F4CD0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</w:p>
          <w:p w14:paraId="00DD22B4" w14:textId="77777777" w:rsidR="001B4672" w:rsidRPr="00FE403B" w:rsidRDefault="001B4672" w:rsidP="001F4CD0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FE403B">
              <w:rPr>
                <w:rFonts w:ascii="Arial Narrow" w:hAnsi="Arial Narrow" w:cs="Calibri"/>
                <w:b/>
                <w:sz w:val="24"/>
                <w:szCs w:val="24"/>
              </w:rPr>
              <w:t>Plan Accepted</w:t>
            </w:r>
          </w:p>
        </w:tc>
        <w:tc>
          <w:tcPr>
            <w:tcW w:w="11880" w:type="dxa"/>
            <w:gridSpan w:val="2"/>
          </w:tcPr>
          <w:p w14:paraId="3E890358" w14:textId="77777777" w:rsidR="001B4672" w:rsidRPr="00FB417D" w:rsidRDefault="001B4672" w:rsidP="00D60E13">
            <w:pPr>
              <w:rPr>
                <w:rFonts w:ascii="Calibri" w:hAnsi="Calibri" w:cs="Calibri"/>
              </w:rPr>
            </w:pPr>
          </w:p>
          <w:p w14:paraId="29522A67" w14:textId="173E50F9" w:rsidR="001B4672" w:rsidRPr="00FB417D" w:rsidRDefault="001B4672" w:rsidP="00D60E13">
            <w:pPr>
              <w:rPr>
                <w:rFonts w:ascii="Calibri" w:hAnsi="Calibri" w:cs="Calibri"/>
              </w:rPr>
            </w:pPr>
            <w:r w:rsidRPr="00FB417D">
              <w:rPr>
                <w:rFonts w:ascii="Calibri" w:hAnsi="Calibri" w:cs="Calibri"/>
              </w:rPr>
              <w:t>Employee</w:t>
            </w:r>
            <w:r w:rsidR="00C32E57">
              <w:rPr>
                <w:rFonts w:ascii="Calibri" w:hAnsi="Calibri" w:cs="Calibri"/>
              </w:rPr>
              <w:t xml:space="preserve"> Signature</w:t>
            </w:r>
            <w:r w:rsidRPr="00FB417D">
              <w:rPr>
                <w:rFonts w:ascii="Calibri" w:hAnsi="Calibri" w:cs="Calibri"/>
              </w:rPr>
              <w:t xml:space="preserve">: </w:t>
            </w:r>
            <w:r w:rsidRPr="001819D8">
              <w:rPr>
                <w:rFonts w:ascii="Calibri" w:hAnsi="Calibri" w:cs="Calibri"/>
                <w:u w:val="single"/>
              </w:rPr>
              <w:t>___</w:t>
            </w:r>
            <w:r w:rsidR="001819D8" w:rsidRPr="001819D8">
              <w:rPr>
                <w:rFonts w:ascii="Calibri" w:hAnsi="Calibri" w:cs="Calibri"/>
                <w:u w:val="single"/>
              </w:rPr>
              <w:t>SIGNED</w:t>
            </w:r>
            <w:r w:rsidRPr="001819D8">
              <w:rPr>
                <w:rFonts w:ascii="Calibri" w:hAnsi="Calibri" w:cs="Calibri"/>
                <w:u w:val="single"/>
              </w:rPr>
              <w:t>___</w:t>
            </w:r>
            <w:r w:rsidR="00A7635F" w:rsidRPr="001819D8">
              <w:rPr>
                <w:rFonts w:ascii="Calibri" w:hAnsi="Calibri" w:cs="Calibri"/>
                <w:u w:val="single"/>
              </w:rPr>
              <w:t>_______</w:t>
            </w:r>
            <w:r w:rsidR="00A7635F">
              <w:rPr>
                <w:rFonts w:ascii="Calibri" w:hAnsi="Calibri" w:cs="Calibri"/>
              </w:rPr>
              <w:t xml:space="preserve"> </w:t>
            </w:r>
            <w:r w:rsidR="001819D8">
              <w:rPr>
                <w:rFonts w:ascii="Calibri" w:hAnsi="Calibri" w:cs="Calibri"/>
              </w:rPr>
              <w:t xml:space="preserve">  </w:t>
            </w:r>
            <w:r w:rsidR="00A7635F">
              <w:rPr>
                <w:rFonts w:ascii="Calibri" w:hAnsi="Calibri" w:cs="Calibri"/>
              </w:rPr>
              <w:t xml:space="preserve">Date: </w:t>
            </w:r>
            <w:r w:rsidR="00A7635F" w:rsidRPr="00A7635F">
              <w:rPr>
                <w:rFonts w:ascii="Calibri" w:hAnsi="Calibri" w:cs="Calibri"/>
                <w:u w:val="single"/>
              </w:rPr>
              <w:t>4/30/19</w:t>
            </w:r>
            <w:r w:rsidR="00A7635F">
              <w:rPr>
                <w:rFonts w:ascii="Calibri" w:hAnsi="Calibri" w:cs="Calibri"/>
              </w:rPr>
              <w:t xml:space="preserve">_  </w:t>
            </w:r>
            <w:r w:rsidR="002D5B7F">
              <w:rPr>
                <w:rFonts w:ascii="Calibri" w:hAnsi="Calibri" w:cs="Calibri"/>
              </w:rPr>
              <w:t>Evaluator</w:t>
            </w:r>
            <w:r w:rsidR="00C32E57">
              <w:rPr>
                <w:rFonts w:ascii="Calibri" w:hAnsi="Calibri" w:cs="Calibri"/>
              </w:rPr>
              <w:t xml:space="preserve"> Signature</w:t>
            </w:r>
            <w:r w:rsidR="002508D1" w:rsidRPr="00FB417D">
              <w:rPr>
                <w:rFonts w:ascii="Calibri" w:hAnsi="Calibri" w:cs="Calibri"/>
              </w:rPr>
              <w:t>: ______</w:t>
            </w:r>
            <w:r w:rsidR="001819D8">
              <w:rPr>
                <w:rFonts w:ascii="Calibri" w:hAnsi="Calibri" w:cs="Calibri"/>
                <w:u w:val="single"/>
              </w:rPr>
              <w:t>SIGNED</w:t>
            </w:r>
            <w:r w:rsidR="002508D1" w:rsidRPr="00FB417D">
              <w:rPr>
                <w:rFonts w:ascii="Calibri" w:hAnsi="Calibri" w:cs="Calibri"/>
              </w:rPr>
              <w:t>______</w:t>
            </w:r>
            <w:r w:rsidRPr="00FB417D">
              <w:rPr>
                <w:rFonts w:ascii="Calibri" w:hAnsi="Calibri" w:cs="Calibri"/>
              </w:rPr>
              <w:t xml:space="preserve">_ Date: __________ </w:t>
            </w:r>
          </w:p>
          <w:p w14:paraId="503171C8" w14:textId="77777777" w:rsidR="001B4672" w:rsidRPr="00FB417D" w:rsidRDefault="001B4672" w:rsidP="00D60E13">
            <w:pPr>
              <w:rPr>
                <w:rFonts w:ascii="Calibri" w:hAnsi="Calibri" w:cs="Calibri"/>
              </w:rPr>
            </w:pPr>
          </w:p>
          <w:p w14:paraId="13E6E09F" w14:textId="5326CD51" w:rsidR="001B4672" w:rsidRPr="00FB417D" w:rsidRDefault="001B4672" w:rsidP="001819D8">
            <w:pPr>
              <w:rPr>
                <w:rFonts w:ascii="Calibri" w:hAnsi="Calibri" w:cs="Calibri"/>
              </w:rPr>
            </w:pPr>
            <w:r w:rsidRPr="00FB417D">
              <w:rPr>
                <w:rFonts w:ascii="Calibri" w:hAnsi="Calibri" w:cs="Calibri"/>
              </w:rPr>
              <w:t>A</w:t>
            </w:r>
            <w:r w:rsidR="002508D1" w:rsidRPr="00FB417D">
              <w:rPr>
                <w:rFonts w:ascii="Calibri" w:hAnsi="Calibri" w:cs="Calibri"/>
              </w:rPr>
              <w:t>.S. Director</w:t>
            </w:r>
            <w:r w:rsidR="00C32E57">
              <w:rPr>
                <w:rFonts w:ascii="Calibri" w:hAnsi="Calibri" w:cs="Calibri"/>
              </w:rPr>
              <w:t xml:space="preserve"> Signature</w:t>
            </w:r>
            <w:r w:rsidR="002508D1" w:rsidRPr="00FB417D">
              <w:rPr>
                <w:rFonts w:ascii="Calibri" w:hAnsi="Calibri" w:cs="Calibri"/>
              </w:rPr>
              <w:t>:</w:t>
            </w:r>
            <w:r w:rsidR="001819D8">
              <w:rPr>
                <w:rFonts w:ascii="Calibri" w:hAnsi="Calibri" w:cs="Calibri"/>
              </w:rPr>
              <w:t xml:space="preserve"> </w:t>
            </w:r>
            <w:r w:rsidR="002508D1" w:rsidRPr="00FB417D">
              <w:rPr>
                <w:rFonts w:ascii="Calibri" w:hAnsi="Calibri" w:cs="Calibri"/>
              </w:rPr>
              <w:t>______</w:t>
            </w:r>
            <w:r w:rsidR="001819D8">
              <w:rPr>
                <w:rFonts w:ascii="Calibri" w:hAnsi="Calibri" w:cs="Calibri"/>
                <w:u w:val="single"/>
              </w:rPr>
              <w:t>SIGNED</w:t>
            </w:r>
            <w:r w:rsidR="002508D1" w:rsidRPr="00FB417D">
              <w:rPr>
                <w:rFonts w:ascii="Calibri" w:hAnsi="Calibri" w:cs="Calibri"/>
              </w:rPr>
              <w:t>__________</w:t>
            </w:r>
            <w:r w:rsidRPr="00FB417D">
              <w:rPr>
                <w:rFonts w:ascii="Calibri" w:hAnsi="Calibri" w:cs="Calibri"/>
              </w:rPr>
              <w:t>_</w:t>
            </w:r>
            <w:r w:rsidR="001819D8">
              <w:rPr>
                <w:rFonts w:ascii="Calibri" w:hAnsi="Calibri" w:cs="Calibri"/>
              </w:rPr>
              <w:t xml:space="preserve">      </w:t>
            </w:r>
            <w:r w:rsidRPr="00FB417D">
              <w:rPr>
                <w:rFonts w:ascii="Calibri" w:hAnsi="Calibri" w:cs="Calibri"/>
              </w:rPr>
              <w:t xml:space="preserve"> Date:______</w:t>
            </w:r>
            <w:r w:rsidR="001819D8">
              <w:rPr>
                <w:rFonts w:ascii="Calibri" w:hAnsi="Calibri" w:cs="Calibri"/>
                <w:u w:val="single"/>
              </w:rPr>
              <w:t xml:space="preserve">   </w:t>
            </w:r>
            <w:r w:rsidRPr="00FB417D">
              <w:rPr>
                <w:rFonts w:ascii="Calibri" w:hAnsi="Calibri" w:cs="Calibri"/>
              </w:rPr>
              <w:t>____</w:t>
            </w:r>
          </w:p>
        </w:tc>
        <w:tc>
          <w:tcPr>
            <w:tcW w:w="1710" w:type="dxa"/>
            <w:vMerge w:val="restart"/>
          </w:tcPr>
          <w:p w14:paraId="1B43FADF" w14:textId="77777777" w:rsidR="001B4672" w:rsidRPr="00FE403B" w:rsidRDefault="001B4672" w:rsidP="00AD28F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9FBFEF4" w14:textId="77777777" w:rsidR="001B4672" w:rsidRPr="00FE403B" w:rsidRDefault="001B4672" w:rsidP="00AD28F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370841F" w14:textId="77777777" w:rsidR="001B4672" w:rsidRPr="00FE403B" w:rsidRDefault="001B4672" w:rsidP="00AD28F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E897CEB" w14:textId="77777777" w:rsidR="001B4672" w:rsidRPr="00FE403B" w:rsidRDefault="001B4672" w:rsidP="00AD28F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B8A0D53" w14:textId="77777777" w:rsidR="001B4672" w:rsidRPr="00FE403B" w:rsidRDefault="001B4672" w:rsidP="001C01C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1B4672" w:rsidRPr="00FE403B" w14:paraId="734D0923" w14:textId="77777777" w:rsidTr="006212FE">
        <w:tc>
          <w:tcPr>
            <w:tcW w:w="1795" w:type="dxa"/>
          </w:tcPr>
          <w:p w14:paraId="13D0A974" w14:textId="77777777" w:rsidR="001B4672" w:rsidRPr="00FE403B" w:rsidRDefault="000819EC" w:rsidP="001F4CD0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 xml:space="preserve">Plan </w:t>
            </w:r>
            <w:r w:rsidR="001B4672" w:rsidRPr="00FE403B">
              <w:rPr>
                <w:rFonts w:ascii="Arial Narrow" w:hAnsi="Arial Narrow" w:cs="Calibri"/>
                <w:b/>
                <w:sz w:val="24"/>
                <w:szCs w:val="24"/>
              </w:rPr>
              <w:t>Completed</w:t>
            </w:r>
          </w:p>
        </w:tc>
        <w:tc>
          <w:tcPr>
            <w:tcW w:w="11880" w:type="dxa"/>
            <w:gridSpan w:val="2"/>
          </w:tcPr>
          <w:p w14:paraId="470192AB" w14:textId="77777777" w:rsidR="001B4672" w:rsidRPr="00FB417D" w:rsidRDefault="001B4672" w:rsidP="003A09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264878F" w14:textId="77777777" w:rsidR="001B4672" w:rsidRPr="00FB417D" w:rsidRDefault="002508D1" w:rsidP="003A0941">
            <w:pPr>
              <w:rPr>
                <w:rFonts w:ascii="Calibri" w:hAnsi="Calibri" w:cs="Calibri"/>
              </w:rPr>
            </w:pPr>
            <w:r w:rsidRPr="00FB417D">
              <w:rPr>
                <w:rFonts w:ascii="Calibri" w:hAnsi="Calibri" w:cs="Calibri"/>
              </w:rPr>
              <w:t>Employee: _____________________</w:t>
            </w:r>
            <w:r w:rsidR="001B4672" w:rsidRPr="00FB417D">
              <w:rPr>
                <w:rFonts w:ascii="Calibri" w:hAnsi="Calibri" w:cs="Calibri"/>
              </w:rPr>
              <w:t xml:space="preserve">_ Date: _________      </w:t>
            </w:r>
            <w:r w:rsidR="002D5B7F">
              <w:rPr>
                <w:rFonts w:ascii="Calibri" w:hAnsi="Calibri" w:cs="Calibri"/>
              </w:rPr>
              <w:t>Evaluator</w:t>
            </w:r>
            <w:r w:rsidR="001B4672" w:rsidRPr="00FB417D">
              <w:rPr>
                <w:rFonts w:ascii="Calibri" w:hAnsi="Calibri" w:cs="Calibri"/>
              </w:rPr>
              <w:t xml:space="preserve">: ____________________ Date: __________ </w:t>
            </w:r>
          </w:p>
          <w:p w14:paraId="05B13FD6" w14:textId="77777777" w:rsidR="001B4672" w:rsidRPr="00FB417D" w:rsidRDefault="001B4672" w:rsidP="00AD28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BEAA1C5" w14:textId="77777777" w:rsidR="001B4672" w:rsidRPr="00FE403B" w:rsidRDefault="001B4672" w:rsidP="00AD28F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D64663E" w14:textId="707302D7" w:rsidR="00F03718" w:rsidRDefault="00F03718" w:rsidP="00CE7040">
      <w:pPr>
        <w:spacing w:after="0"/>
        <w:rPr>
          <w:sz w:val="20"/>
          <w:szCs w:val="20"/>
        </w:rPr>
      </w:pPr>
      <w:r w:rsidRPr="003416DE">
        <w:rPr>
          <w:sz w:val="20"/>
          <w:szCs w:val="20"/>
        </w:rPr>
        <w:t>I certify that the above professiona</w:t>
      </w:r>
      <w:r w:rsidR="004D32BC" w:rsidRPr="003416DE">
        <w:rPr>
          <w:sz w:val="20"/>
          <w:szCs w:val="20"/>
        </w:rPr>
        <w:t>l development is complete</w:t>
      </w:r>
      <w:r w:rsidRPr="003416DE">
        <w:rPr>
          <w:sz w:val="20"/>
          <w:szCs w:val="20"/>
        </w:rPr>
        <w:t xml:space="preserve"> and that the counselor/director has earned Level 1 Business Counselor Certification.  Associate State Director</w:t>
      </w:r>
      <w:r w:rsidR="00C70647" w:rsidRPr="003416DE">
        <w:rPr>
          <w:sz w:val="20"/>
          <w:szCs w:val="20"/>
        </w:rPr>
        <w:t xml:space="preserve"> of Program Development and Outreach: _____________________________   Date</w:t>
      </w:r>
      <w:r w:rsidR="003416DE" w:rsidRPr="003416DE">
        <w:rPr>
          <w:sz w:val="20"/>
          <w:szCs w:val="20"/>
        </w:rPr>
        <w:t>: _</w:t>
      </w:r>
      <w:r w:rsidR="00C70647" w:rsidRPr="003416DE">
        <w:rPr>
          <w:sz w:val="20"/>
          <w:szCs w:val="20"/>
        </w:rPr>
        <w:t>____________________</w:t>
      </w:r>
    </w:p>
    <w:p w14:paraId="1321A0A9" w14:textId="7FA1789B" w:rsidR="0076785E" w:rsidRPr="00FB4481" w:rsidRDefault="003416DE" w:rsidP="003416DE">
      <w:pPr>
        <w:spacing w:after="0"/>
        <w:rPr>
          <w:sz w:val="24"/>
          <w:szCs w:val="24"/>
        </w:rPr>
      </w:pPr>
      <w:r w:rsidRPr="003416DE">
        <w:rPr>
          <w:sz w:val="20"/>
          <w:szCs w:val="20"/>
        </w:rPr>
        <w:t xml:space="preserve">ASD to upload this completed plan to the counselor/directors PD plan in </w:t>
      </w:r>
      <w:proofErr w:type="spellStart"/>
      <w:r w:rsidRPr="003416DE">
        <w:rPr>
          <w:sz w:val="20"/>
          <w:szCs w:val="20"/>
        </w:rPr>
        <w:t>Neoserra</w:t>
      </w:r>
      <w:proofErr w:type="spellEnd"/>
      <w:r w:rsidRPr="003416DE">
        <w:rPr>
          <w:sz w:val="20"/>
          <w:szCs w:val="20"/>
        </w:rPr>
        <w:t>.</w:t>
      </w:r>
    </w:p>
    <w:sectPr w:rsidR="0076785E" w:rsidRPr="00FB4481" w:rsidSect="00A700C0">
      <w:headerReference w:type="default" r:id="rId11"/>
      <w:footerReference w:type="default" r:id="rId12"/>
      <w:pgSz w:w="15840" w:h="12240" w:orient="landscape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7BA33" w14:textId="77777777" w:rsidR="001B6E65" w:rsidRDefault="001B6E65" w:rsidP="004C5ADC">
      <w:pPr>
        <w:spacing w:after="0" w:line="240" w:lineRule="auto"/>
      </w:pPr>
      <w:r>
        <w:separator/>
      </w:r>
    </w:p>
  </w:endnote>
  <w:endnote w:type="continuationSeparator" w:id="0">
    <w:p w14:paraId="69791A8A" w14:textId="77777777" w:rsidR="001B6E65" w:rsidRDefault="001B6E65" w:rsidP="004C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84412" w14:textId="5E2F98AF" w:rsidR="002D5B7F" w:rsidRDefault="002D5B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9F1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</w:t>
        </w:r>
        <w:r>
          <w:rPr>
            <w:noProof/>
          </w:rPr>
          <w:tab/>
        </w:r>
        <w:r>
          <w:rPr>
            <w:noProof/>
          </w:rPr>
          <w:tab/>
          <w:t xml:space="preserve"> November 2018 </w:t>
        </w:r>
        <w:r>
          <w:rPr>
            <w:noProof/>
          </w:rPr>
          <w:tab/>
          <w:t>AG GW</w:t>
        </w:r>
      </w:p>
    </w:sdtContent>
  </w:sdt>
  <w:p w14:paraId="67586504" w14:textId="77777777" w:rsidR="00873EFF" w:rsidRPr="00666077" w:rsidRDefault="002D5B7F" w:rsidP="002D5B7F">
    <w:pPr>
      <w:pStyle w:val="Footer"/>
      <w:tabs>
        <w:tab w:val="left" w:pos="896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DBAE1" w14:textId="77777777" w:rsidR="001B6E65" w:rsidRDefault="001B6E65" w:rsidP="004C5ADC">
      <w:pPr>
        <w:spacing w:after="0" w:line="240" w:lineRule="auto"/>
      </w:pPr>
      <w:r>
        <w:separator/>
      </w:r>
    </w:p>
  </w:footnote>
  <w:footnote w:type="continuationSeparator" w:id="0">
    <w:p w14:paraId="70BB2044" w14:textId="77777777" w:rsidR="001B6E65" w:rsidRDefault="001B6E65" w:rsidP="004C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74E66" w14:textId="30FC05EE" w:rsidR="002D21FB" w:rsidRPr="00EA6BE1" w:rsidRDefault="00EA6BE1" w:rsidP="003416DE">
    <w:pPr>
      <w:pStyle w:val="Header"/>
      <w:pBdr>
        <w:bottom w:val="single" w:sz="4" w:space="1" w:color="auto"/>
      </w:pBdr>
      <w:jc w:val="center"/>
      <w:rPr>
        <w:b/>
        <w:sz w:val="28"/>
        <w:szCs w:val="28"/>
        <w:u w:val="single"/>
      </w:rPr>
    </w:pPr>
    <w:r w:rsidRPr="00EA6BE1">
      <w:rPr>
        <w:b/>
        <w:noProof/>
        <w:sz w:val="28"/>
        <w:szCs w:val="2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A78A6" wp14:editId="7F234853">
              <wp:simplePos x="0" y="0"/>
              <wp:positionH relativeFrom="page">
                <wp:posOffset>228600</wp:posOffset>
              </wp:positionH>
              <wp:positionV relativeFrom="paragraph">
                <wp:posOffset>5715</wp:posOffset>
              </wp:positionV>
              <wp:extent cx="1238250" cy="787400"/>
              <wp:effectExtent l="0" t="0" r="1905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787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079A980F" w14:textId="77777777" w:rsidR="000C6BDC" w:rsidRDefault="000C6BDC" w:rsidP="000C6B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4F7674" wp14:editId="328040B8">
                                <wp:extent cx="1085850" cy="679450"/>
                                <wp:effectExtent l="0" t="0" r="0" b="635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New%20Mexico-color%20with%20band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5850" cy="679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EA78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8pt;margin-top:.45pt;width:97.5pt;height:62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" fillcolor="window" strokecolor="white [3212]" strokeweight=".5pt">
              <v:textbox>
                <w:txbxContent>
                  <w:p w14:paraId="079A980F" w14:textId="77777777" w:rsidR="000C6BDC" w:rsidRDefault="000C6BDC" w:rsidP="000C6BDC">
                    <w:r>
                      <w:rPr>
                        <w:noProof/>
                      </w:rPr>
                      <w:drawing>
                        <wp:inline distT="0" distB="0" distL="0" distR="0" wp14:anchorId="7B4F7674" wp14:editId="328040B8">
                          <wp:extent cx="1085850" cy="679450"/>
                          <wp:effectExtent l="0" t="0" r="0" b="635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New%20Mexico-color%20with%20band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5850" cy="679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416DE">
      <w:rPr>
        <w:b/>
        <w:sz w:val="28"/>
        <w:szCs w:val="28"/>
        <w:u w:val="single"/>
      </w:rPr>
      <w:t>L</w:t>
    </w:r>
    <w:r w:rsidR="000C6BDC" w:rsidRPr="00EA6BE1">
      <w:rPr>
        <w:b/>
        <w:sz w:val="28"/>
        <w:szCs w:val="28"/>
        <w:u w:val="single"/>
      </w:rPr>
      <w:t xml:space="preserve">evel 1: Business Counselor Professional Development Skill Certification Program </w:t>
    </w:r>
  </w:p>
  <w:p w14:paraId="41776410" w14:textId="77777777" w:rsidR="000C6BDC" w:rsidRPr="0089669C" w:rsidRDefault="0089669C" w:rsidP="003416DE">
    <w:pPr>
      <w:pStyle w:val="Header"/>
      <w:pBdr>
        <w:bottom w:val="single" w:sz="4" w:space="1" w:color="auto"/>
      </w:pBdr>
      <w:jc w:val="center"/>
      <w:rPr>
        <w:sz w:val="28"/>
        <w:szCs w:val="28"/>
      </w:rPr>
    </w:pPr>
    <w:r>
      <w:rPr>
        <w:sz w:val="28"/>
        <w:szCs w:val="28"/>
      </w:rPr>
      <w:t>Completion due within</w:t>
    </w:r>
    <w:r w:rsidRPr="0089669C">
      <w:rPr>
        <w:sz w:val="28"/>
        <w:szCs w:val="28"/>
      </w:rPr>
      <w:t xml:space="preserve"> one year from January 11, 2019 or the hire start date whichever is later</w:t>
    </w:r>
    <w:r>
      <w:rPr>
        <w:sz w:val="28"/>
        <w:szCs w:val="28"/>
      </w:rPr>
      <w:t>.</w:t>
    </w:r>
  </w:p>
  <w:p w14:paraId="1C469ED1" w14:textId="0CA6381A" w:rsidR="000C6BDC" w:rsidRDefault="00C32E57" w:rsidP="003416DE">
    <w:pPr>
      <w:pStyle w:val="Header"/>
      <w:pBdr>
        <w:bottom w:val="single" w:sz="4" w:space="1" w:color="auto"/>
      </w:pBdr>
      <w:tabs>
        <w:tab w:val="left" w:pos="13324"/>
      </w:tabs>
      <w:rPr>
        <w:sz w:val="28"/>
        <w:szCs w:val="28"/>
      </w:rPr>
    </w:pPr>
    <w:r>
      <w:rPr>
        <w:sz w:val="28"/>
        <w:szCs w:val="28"/>
      </w:rPr>
      <w:t xml:space="preserve">                               Name: </w:t>
    </w:r>
    <w:r w:rsidRPr="00C32E57">
      <w:rPr>
        <w:sz w:val="28"/>
        <w:szCs w:val="28"/>
        <w:u w:val="single"/>
      </w:rPr>
      <w:t>_Joe Jones</w:t>
    </w:r>
    <w:r>
      <w:rPr>
        <w:sz w:val="28"/>
        <w:szCs w:val="28"/>
      </w:rPr>
      <w:t>___________</w:t>
    </w:r>
    <w:r w:rsidR="000C6BDC">
      <w:rPr>
        <w:sz w:val="28"/>
        <w:szCs w:val="28"/>
      </w:rPr>
      <w:t xml:space="preserve"> Position</w:t>
    </w:r>
    <w:r>
      <w:rPr>
        <w:sz w:val="28"/>
        <w:szCs w:val="28"/>
      </w:rPr>
      <w:t xml:space="preserve">: </w:t>
    </w:r>
    <w:r w:rsidRPr="00C32E57">
      <w:rPr>
        <w:sz w:val="28"/>
        <w:szCs w:val="28"/>
        <w:u w:val="single"/>
      </w:rPr>
      <w:t>Center Director</w:t>
    </w:r>
    <w:r>
      <w:rPr>
        <w:sz w:val="28"/>
        <w:szCs w:val="28"/>
      </w:rPr>
      <w:t>_______</w:t>
    </w:r>
    <w:r w:rsidR="000C6BDC">
      <w:rPr>
        <w:sz w:val="28"/>
        <w:szCs w:val="28"/>
      </w:rPr>
      <w:t xml:space="preserve"> Cente</w:t>
    </w:r>
    <w:r>
      <w:rPr>
        <w:sz w:val="28"/>
        <w:szCs w:val="28"/>
      </w:rPr>
      <w:t xml:space="preserve">r: </w:t>
    </w:r>
    <w:r w:rsidRPr="00C32E57">
      <w:rPr>
        <w:sz w:val="28"/>
        <w:szCs w:val="28"/>
        <w:u w:val="single"/>
      </w:rPr>
      <w:t>SBDC@ACC</w:t>
    </w:r>
    <w:r>
      <w:rPr>
        <w:sz w:val="28"/>
        <w:szCs w:val="28"/>
        <w:u w:val="single"/>
      </w:rPr>
      <w:t>_____</w:t>
    </w:r>
  </w:p>
  <w:p w14:paraId="358A669E" w14:textId="288CC638" w:rsidR="003416DE" w:rsidRDefault="00C32E57" w:rsidP="003416DE">
    <w:pPr>
      <w:pStyle w:val="Header"/>
      <w:pBdr>
        <w:bottom w:val="single" w:sz="4" w:space="1" w:color="auto"/>
      </w:pBdr>
      <w:jc w:val="center"/>
      <w:rPr>
        <w:sz w:val="28"/>
        <w:szCs w:val="28"/>
        <w:u w:val="single"/>
      </w:rPr>
    </w:pPr>
    <w:r>
      <w:rPr>
        <w:sz w:val="28"/>
        <w:szCs w:val="28"/>
      </w:rPr>
      <w:t xml:space="preserve">Hire Date: </w:t>
    </w:r>
    <w:r w:rsidRPr="00C32E57">
      <w:rPr>
        <w:sz w:val="28"/>
        <w:szCs w:val="28"/>
        <w:u w:val="single"/>
      </w:rPr>
      <w:t>July 4, 1976</w:t>
    </w:r>
    <w:r>
      <w:rPr>
        <w:sz w:val="28"/>
        <w:szCs w:val="28"/>
      </w:rPr>
      <w:t>_____________</w:t>
    </w:r>
    <w:r w:rsidR="000C6BDC">
      <w:rPr>
        <w:sz w:val="28"/>
        <w:szCs w:val="28"/>
      </w:rPr>
      <w:t xml:space="preserve"> Required Completion Date: _</w:t>
    </w:r>
    <w:r w:rsidRPr="00C32E57">
      <w:rPr>
        <w:sz w:val="28"/>
        <w:szCs w:val="28"/>
        <w:u w:val="single"/>
      </w:rPr>
      <w:t>January 10, 2020</w:t>
    </w:r>
    <w:r w:rsidR="003416DE">
      <w:rPr>
        <w:sz w:val="28"/>
        <w:szCs w:val="28"/>
        <w:u w:val="single"/>
      </w:rPr>
      <w:t xml:space="preserve">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left="236" w:hanging="227"/>
      </w:pPr>
      <w:rPr>
        <w:rFonts w:ascii="Arial" w:hAnsi="Arial" w:cs="Arial"/>
        <w:b w:val="0"/>
        <w:bCs w:val="0"/>
        <w:spacing w:val="-1"/>
        <w:w w:val="101"/>
        <w:sz w:val="20"/>
        <w:szCs w:val="20"/>
      </w:rPr>
    </w:lvl>
    <w:lvl w:ilvl="1">
      <w:numFmt w:val="bullet"/>
      <w:lvlText w:val="•"/>
      <w:lvlJc w:val="left"/>
      <w:pPr>
        <w:ind w:left="2280" w:hanging="227"/>
      </w:pPr>
    </w:lvl>
    <w:lvl w:ilvl="2">
      <w:numFmt w:val="bullet"/>
      <w:lvlText w:val="•"/>
      <w:lvlJc w:val="left"/>
      <w:pPr>
        <w:ind w:left="1911" w:hanging="227"/>
      </w:pPr>
    </w:lvl>
    <w:lvl w:ilvl="3">
      <w:numFmt w:val="bullet"/>
      <w:lvlText w:val="•"/>
      <w:lvlJc w:val="left"/>
      <w:pPr>
        <w:ind w:left="1543" w:hanging="227"/>
      </w:pPr>
    </w:lvl>
    <w:lvl w:ilvl="4">
      <w:numFmt w:val="bullet"/>
      <w:lvlText w:val="•"/>
      <w:lvlJc w:val="left"/>
      <w:pPr>
        <w:ind w:left="1175" w:hanging="227"/>
      </w:pPr>
    </w:lvl>
    <w:lvl w:ilvl="5">
      <w:numFmt w:val="bullet"/>
      <w:lvlText w:val="•"/>
      <w:lvlJc w:val="left"/>
      <w:pPr>
        <w:ind w:left="806" w:hanging="227"/>
      </w:pPr>
    </w:lvl>
    <w:lvl w:ilvl="6">
      <w:numFmt w:val="bullet"/>
      <w:lvlText w:val="•"/>
      <w:lvlJc w:val="left"/>
      <w:pPr>
        <w:ind w:left="438" w:hanging="227"/>
      </w:pPr>
    </w:lvl>
    <w:lvl w:ilvl="7">
      <w:numFmt w:val="bullet"/>
      <w:lvlText w:val="•"/>
      <w:lvlJc w:val="left"/>
      <w:pPr>
        <w:ind w:left="70" w:hanging="227"/>
      </w:pPr>
    </w:lvl>
    <w:lvl w:ilvl="8">
      <w:numFmt w:val="bullet"/>
      <w:lvlText w:val="•"/>
      <w:lvlJc w:val="left"/>
      <w:pPr>
        <w:ind w:hanging="227"/>
      </w:p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273" w:hanging="202"/>
      </w:pPr>
      <w:rPr>
        <w:b w:val="0"/>
        <w:bCs w:val="0"/>
        <w:spacing w:val="-1"/>
        <w:w w:val="100"/>
      </w:rPr>
    </w:lvl>
    <w:lvl w:ilvl="1">
      <w:numFmt w:val="bullet"/>
      <w:lvlText w:val="•"/>
      <w:lvlJc w:val="left"/>
      <w:pPr>
        <w:ind w:left="682" w:hanging="202"/>
      </w:pPr>
    </w:lvl>
    <w:lvl w:ilvl="2">
      <w:numFmt w:val="bullet"/>
      <w:lvlText w:val="•"/>
      <w:lvlJc w:val="left"/>
      <w:pPr>
        <w:ind w:left="1084" w:hanging="202"/>
      </w:pPr>
    </w:lvl>
    <w:lvl w:ilvl="3">
      <w:numFmt w:val="bullet"/>
      <w:lvlText w:val="•"/>
      <w:lvlJc w:val="left"/>
      <w:pPr>
        <w:ind w:left="1487" w:hanging="202"/>
      </w:pPr>
    </w:lvl>
    <w:lvl w:ilvl="4">
      <w:numFmt w:val="bullet"/>
      <w:lvlText w:val="•"/>
      <w:lvlJc w:val="left"/>
      <w:pPr>
        <w:ind w:left="1889" w:hanging="202"/>
      </w:pPr>
    </w:lvl>
    <w:lvl w:ilvl="5">
      <w:numFmt w:val="bullet"/>
      <w:lvlText w:val="•"/>
      <w:lvlJc w:val="left"/>
      <w:pPr>
        <w:ind w:left="2291" w:hanging="202"/>
      </w:pPr>
    </w:lvl>
    <w:lvl w:ilvl="6">
      <w:numFmt w:val="bullet"/>
      <w:lvlText w:val="•"/>
      <w:lvlJc w:val="left"/>
      <w:pPr>
        <w:ind w:left="2694" w:hanging="202"/>
      </w:pPr>
    </w:lvl>
    <w:lvl w:ilvl="7">
      <w:numFmt w:val="bullet"/>
      <w:lvlText w:val="•"/>
      <w:lvlJc w:val="left"/>
      <w:pPr>
        <w:ind w:left="3096" w:hanging="202"/>
      </w:pPr>
    </w:lvl>
    <w:lvl w:ilvl="8">
      <w:numFmt w:val="bullet"/>
      <w:lvlText w:val="•"/>
      <w:lvlJc w:val="left"/>
      <w:pPr>
        <w:ind w:left="3498" w:hanging="202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257" w:hanging="202"/>
      </w:pPr>
      <w:rPr>
        <w:rFonts w:ascii="Arial" w:hAnsi="Arial" w:cs="Arial"/>
        <w:b w:val="0"/>
        <w:bCs w:val="0"/>
        <w:spacing w:val="-1"/>
        <w:w w:val="100"/>
        <w:sz w:val="18"/>
        <w:szCs w:val="18"/>
      </w:rPr>
    </w:lvl>
    <w:lvl w:ilvl="1">
      <w:numFmt w:val="bullet"/>
      <w:lvlText w:val="•"/>
      <w:lvlJc w:val="left"/>
      <w:pPr>
        <w:ind w:left="872" w:hanging="202"/>
      </w:pPr>
    </w:lvl>
    <w:lvl w:ilvl="2">
      <w:numFmt w:val="bullet"/>
      <w:lvlText w:val="•"/>
      <w:lvlJc w:val="left"/>
      <w:pPr>
        <w:ind w:left="1485" w:hanging="202"/>
      </w:pPr>
    </w:lvl>
    <w:lvl w:ilvl="3">
      <w:numFmt w:val="bullet"/>
      <w:lvlText w:val="•"/>
      <w:lvlJc w:val="left"/>
      <w:pPr>
        <w:ind w:left="2098" w:hanging="202"/>
      </w:pPr>
    </w:lvl>
    <w:lvl w:ilvl="4">
      <w:numFmt w:val="bullet"/>
      <w:lvlText w:val="•"/>
      <w:lvlJc w:val="left"/>
      <w:pPr>
        <w:ind w:left="2711" w:hanging="202"/>
      </w:pPr>
    </w:lvl>
    <w:lvl w:ilvl="5">
      <w:numFmt w:val="bullet"/>
      <w:lvlText w:val="•"/>
      <w:lvlJc w:val="left"/>
      <w:pPr>
        <w:ind w:left="3323" w:hanging="202"/>
      </w:pPr>
    </w:lvl>
    <w:lvl w:ilvl="6">
      <w:numFmt w:val="bullet"/>
      <w:lvlText w:val="•"/>
      <w:lvlJc w:val="left"/>
      <w:pPr>
        <w:ind w:left="3936" w:hanging="202"/>
      </w:pPr>
    </w:lvl>
    <w:lvl w:ilvl="7">
      <w:numFmt w:val="bullet"/>
      <w:lvlText w:val="•"/>
      <w:lvlJc w:val="left"/>
      <w:pPr>
        <w:ind w:left="4549" w:hanging="202"/>
      </w:pPr>
    </w:lvl>
    <w:lvl w:ilvl="8">
      <w:numFmt w:val="bullet"/>
      <w:lvlText w:val="•"/>
      <w:lvlJc w:val="left"/>
      <w:pPr>
        <w:ind w:left="5161" w:hanging="202"/>
      </w:pPr>
    </w:lvl>
  </w:abstractNum>
  <w:abstractNum w:abstractNumId="3" w15:restartNumberingAfterBreak="0">
    <w:nsid w:val="15447A0A"/>
    <w:multiLevelType w:val="multilevel"/>
    <w:tmpl w:val="2EB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708E2"/>
    <w:multiLevelType w:val="hybridMultilevel"/>
    <w:tmpl w:val="0BB09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0E7C"/>
    <w:multiLevelType w:val="hybridMultilevel"/>
    <w:tmpl w:val="D43200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06145"/>
    <w:multiLevelType w:val="hybridMultilevel"/>
    <w:tmpl w:val="6C987274"/>
    <w:lvl w:ilvl="0" w:tplc="0BEE194A">
      <w:start w:val="1"/>
      <w:numFmt w:val="lowerLetter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 w15:restartNumberingAfterBreak="0">
    <w:nsid w:val="4333465D"/>
    <w:multiLevelType w:val="hybridMultilevel"/>
    <w:tmpl w:val="F99ED1DE"/>
    <w:lvl w:ilvl="0" w:tplc="F3E89B0E">
      <w:start w:val="1"/>
      <w:numFmt w:val="low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 w15:restartNumberingAfterBreak="0">
    <w:nsid w:val="58D64AC7"/>
    <w:multiLevelType w:val="hybridMultilevel"/>
    <w:tmpl w:val="8E223CCA"/>
    <w:lvl w:ilvl="0" w:tplc="02C23F52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9" w15:restartNumberingAfterBreak="0">
    <w:nsid w:val="5FA3337B"/>
    <w:multiLevelType w:val="hybridMultilevel"/>
    <w:tmpl w:val="584CD04A"/>
    <w:lvl w:ilvl="0" w:tplc="94AE5E26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FB03FED"/>
    <w:multiLevelType w:val="hybridMultilevel"/>
    <w:tmpl w:val="5498B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61C96"/>
    <w:multiLevelType w:val="hybridMultilevel"/>
    <w:tmpl w:val="76D067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AF52B1"/>
    <w:multiLevelType w:val="hybridMultilevel"/>
    <w:tmpl w:val="2BACE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42137"/>
    <w:multiLevelType w:val="hybridMultilevel"/>
    <w:tmpl w:val="56881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wNjQyB9IWlgaGBko6SsGpxcWZ+XkgBaa1AFHyJbosAAAA"/>
  </w:docVars>
  <w:rsids>
    <w:rsidRoot w:val="00CE7261"/>
    <w:rsid w:val="00017052"/>
    <w:rsid w:val="00034E7A"/>
    <w:rsid w:val="0005435B"/>
    <w:rsid w:val="00074546"/>
    <w:rsid w:val="000819EC"/>
    <w:rsid w:val="000C11C7"/>
    <w:rsid w:val="000C283E"/>
    <w:rsid w:val="000C6BDC"/>
    <w:rsid w:val="0010313A"/>
    <w:rsid w:val="001437E6"/>
    <w:rsid w:val="001819D8"/>
    <w:rsid w:val="0018328B"/>
    <w:rsid w:val="001B4672"/>
    <w:rsid w:val="001B6E65"/>
    <w:rsid w:val="001C01C7"/>
    <w:rsid w:val="001F4CD0"/>
    <w:rsid w:val="001F7FF1"/>
    <w:rsid w:val="00220E7D"/>
    <w:rsid w:val="002508D1"/>
    <w:rsid w:val="002D21FB"/>
    <w:rsid w:val="002D5B7F"/>
    <w:rsid w:val="002E715C"/>
    <w:rsid w:val="0030298E"/>
    <w:rsid w:val="003051F9"/>
    <w:rsid w:val="003416DE"/>
    <w:rsid w:val="003669F1"/>
    <w:rsid w:val="00372E5D"/>
    <w:rsid w:val="003A0941"/>
    <w:rsid w:val="003B65C0"/>
    <w:rsid w:val="003F7965"/>
    <w:rsid w:val="004A11FD"/>
    <w:rsid w:val="004C5ADC"/>
    <w:rsid w:val="004D32BC"/>
    <w:rsid w:val="004F1112"/>
    <w:rsid w:val="0051635B"/>
    <w:rsid w:val="005678BE"/>
    <w:rsid w:val="005745FD"/>
    <w:rsid w:val="005A2C56"/>
    <w:rsid w:val="005B684C"/>
    <w:rsid w:val="005C3D91"/>
    <w:rsid w:val="0060342F"/>
    <w:rsid w:val="006212FE"/>
    <w:rsid w:val="006227FB"/>
    <w:rsid w:val="00625086"/>
    <w:rsid w:val="00666077"/>
    <w:rsid w:val="006B7071"/>
    <w:rsid w:val="006C0388"/>
    <w:rsid w:val="006D0541"/>
    <w:rsid w:val="00704185"/>
    <w:rsid w:val="0074404C"/>
    <w:rsid w:val="00756F0F"/>
    <w:rsid w:val="0075755E"/>
    <w:rsid w:val="00757831"/>
    <w:rsid w:val="0076785E"/>
    <w:rsid w:val="007C46C0"/>
    <w:rsid w:val="00873EFF"/>
    <w:rsid w:val="00880380"/>
    <w:rsid w:val="008939CB"/>
    <w:rsid w:val="0089669C"/>
    <w:rsid w:val="008E234C"/>
    <w:rsid w:val="00900F1F"/>
    <w:rsid w:val="009547C1"/>
    <w:rsid w:val="00986DBE"/>
    <w:rsid w:val="009A758A"/>
    <w:rsid w:val="009F40AB"/>
    <w:rsid w:val="00A55F8D"/>
    <w:rsid w:val="00A60381"/>
    <w:rsid w:val="00A700C0"/>
    <w:rsid w:val="00A7635F"/>
    <w:rsid w:val="00AD1679"/>
    <w:rsid w:val="00AD28F1"/>
    <w:rsid w:val="00B022DA"/>
    <w:rsid w:val="00B23255"/>
    <w:rsid w:val="00B35770"/>
    <w:rsid w:val="00B5441F"/>
    <w:rsid w:val="00BC0B9C"/>
    <w:rsid w:val="00BC0E72"/>
    <w:rsid w:val="00BC2B15"/>
    <w:rsid w:val="00C1043E"/>
    <w:rsid w:val="00C222F9"/>
    <w:rsid w:val="00C26A25"/>
    <w:rsid w:val="00C32E57"/>
    <w:rsid w:val="00C54B2D"/>
    <w:rsid w:val="00C571F1"/>
    <w:rsid w:val="00C70647"/>
    <w:rsid w:val="00C770A6"/>
    <w:rsid w:val="00CA3DF4"/>
    <w:rsid w:val="00CE7040"/>
    <w:rsid w:val="00CE7261"/>
    <w:rsid w:val="00CF1632"/>
    <w:rsid w:val="00D201F8"/>
    <w:rsid w:val="00D26252"/>
    <w:rsid w:val="00D60E13"/>
    <w:rsid w:val="00D62B8F"/>
    <w:rsid w:val="00D82689"/>
    <w:rsid w:val="00DA5690"/>
    <w:rsid w:val="00DC2F2B"/>
    <w:rsid w:val="00DC505B"/>
    <w:rsid w:val="00DD7D21"/>
    <w:rsid w:val="00DF4A92"/>
    <w:rsid w:val="00E42BD8"/>
    <w:rsid w:val="00E70F12"/>
    <w:rsid w:val="00E75120"/>
    <w:rsid w:val="00EA6BE1"/>
    <w:rsid w:val="00EB7571"/>
    <w:rsid w:val="00EF3740"/>
    <w:rsid w:val="00F03718"/>
    <w:rsid w:val="00F36B24"/>
    <w:rsid w:val="00FA0E77"/>
    <w:rsid w:val="00FA7D14"/>
    <w:rsid w:val="00FB417D"/>
    <w:rsid w:val="00FB4481"/>
    <w:rsid w:val="00FD09C6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01B6D"/>
  <w15:chartTrackingRefBased/>
  <w15:docId w15:val="{21C2B23A-24D4-4FDB-B473-D263907A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ADC"/>
  </w:style>
  <w:style w:type="paragraph" w:styleId="Footer">
    <w:name w:val="footer"/>
    <w:basedOn w:val="Normal"/>
    <w:link w:val="FooterChar"/>
    <w:uiPriority w:val="99"/>
    <w:unhideWhenUsed/>
    <w:rsid w:val="004C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ADC"/>
  </w:style>
  <w:style w:type="paragraph" w:styleId="ListParagraph">
    <w:name w:val="List Paragraph"/>
    <w:basedOn w:val="Normal"/>
    <w:uiPriority w:val="34"/>
    <w:qFormat/>
    <w:rsid w:val="003A09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7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2D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F4A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64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16.export.gov/sbcounselo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nsus.gov/foreign-trade/aes/tradesource_july20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016.export.gov/sbcounselors/eg_main_064545.asp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FE17C-F967-4DC8-8F81-640C2D25FFEA}"/>
      </w:docPartPr>
      <w:docPartBody>
        <w:p w:rsidR="00B55934" w:rsidRDefault="007E4518">
          <w:r w:rsidRPr="00DC6F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18"/>
    <w:rsid w:val="005F2A20"/>
    <w:rsid w:val="007B602E"/>
    <w:rsid w:val="007E4518"/>
    <w:rsid w:val="00913DEE"/>
    <w:rsid w:val="00A70060"/>
    <w:rsid w:val="00B55934"/>
    <w:rsid w:val="00D0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518"/>
    <w:rPr>
      <w:color w:val="808080"/>
    </w:rPr>
  </w:style>
  <w:style w:type="paragraph" w:customStyle="1" w:styleId="FDB5DBB016934B8A980C4F00789F3E9A">
    <w:name w:val="FDB5DBB016934B8A980C4F00789F3E9A"/>
    <w:rsid w:val="007E4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1D004-0B1C-4479-9C8A-B8782B82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Wyrick</dc:creator>
  <cp:keywords/>
  <dc:description/>
  <cp:lastModifiedBy>Adriene Gallegos</cp:lastModifiedBy>
  <cp:revision>4</cp:revision>
  <cp:lastPrinted>2019-04-18T03:26:00Z</cp:lastPrinted>
  <dcterms:created xsi:type="dcterms:W3CDTF">2019-04-18T20:44:00Z</dcterms:created>
  <dcterms:modified xsi:type="dcterms:W3CDTF">2019-04-18T20:58:00Z</dcterms:modified>
</cp:coreProperties>
</file>