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B" w:rsidRDefault="003305BB">
      <w:pPr>
        <w:rPr>
          <w:b/>
        </w:rPr>
      </w:pPr>
    </w:p>
    <w:p w:rsidR="00862D87" w:rsidRDefault="003305BB">
      <w:r>
        <w:rPr>
          <w:b/>
        </w:rPr>
        <w:t>Purpose/History:</w:t>
      </w:r>
      <w:r>
        <w:t xml:space="preserve"> </w:t>
      </w:r>
      <w:r w:rsidR="00675B6A">
        <w:t xml:space="preserve">Each year the NMSBDC State Office selects one service center to be recognized within New Mexico as the NMSBDC </w:t>
      </w:r>
      <w:r w:rsidR="00264E76" w:rsidRPr="00264E76">
        <w:t>Job Creator of the Year</w:t>
      </w:r>
      <w:r w:rsidR="00264E76">
        <w:t>.</w:t>
      </w:r>
    </w:p>
    <w:p w:rsidR="003305BB" w:rsidRDefault="003305BB">
      <w:pPr>
        <w:rPr>
          <w:b/>
        </w:rPr>
      </w:pPr>
      <w:r w:rsidRPr="003305BB">
        <w:rPr>
          <w:b/>
        </w:rPr>
        <w:t>Procedure:</w:t>
      </w:r>
      <w:bookmarkStart w:id="0" w:name="_GoBack"/>
      <w:bookmarkEnd w:id="0"/>
    </w:p>
    <w:p w:rsidR="007A6758" w:rsidRPr="007A6758" w:rsidRDefault="007A6758" w:rsidP="00264E76">
      <w:pPr>
        <w:pStyle w:val="ListParagraph"/>
        <w:numPr>
          <w:ilvl w:val="0"/>
          <w:numId w:val="4"/>
        </w:numPr>
      </w:pPr>
      <w:r w:rsidRPr="007A6758">
        <w:t>On November 1</w:t>
      </w:r>
      <w:r w:rsidRPr="007A6758">
        <w:rPr>
          <w:vertAlign w:val="superscript"/>
        </w:rPr>
        <w:t>st</w:t>
      </w:r>
      <w:r w:rsidRPr="007A6758">
        <w:t xml:space="preserve"> of each program year the NMSBDC Associate State Director of Grant Compliance </w:t>
      </w:r>
      <w:r w:rsidR="00264E76" w:rsidRPr="00264E76">
        <w:t xml:space="preserve">utilizes the </w:t>
      </w:r>
      <w:r w:rsidR="00264E76" w:rsidRPr="00264E76">
        <w:rPr>
          <w:u w:val="single"/>
        </w:rPr>
        <w:t xml:space="preserve">Benchmark </w:t>
      </w:r>
      <w:proofErr w:type="spellStart"/>
      <w:r w:rsidR="00264E76" w:rsidRPr="00264E76">
        <w:rPr>
          <w:u w:val="single"/>
        </w:rPr>
        <w:t>Calc</w:t>
      </w:r>
      <w:proofErr w:type="spellEnd"/>
      <w:r w:rsidR="00264E76" w:rsidRPr="00264E76">
        <w:rPr>
          <w:u w:val="single"/>
        </w:rPr>
        <w:t xml:space="preserve"> Sheet</w:t>
      </w:r>
      <w:r w:rsidR="00264E76" w:rsidRPr="00264E76">
        <w:t xml:space="preserve"> to identify the performance score for all NMSBDC service centers performance for the most recent year end (Oct 1 – Sept 30). Using the </w:t>
      </w:r>
      <w:r w:rsidR="00264E76" w:rsidRPr="00264E76">
        <w:rPr>
          <w:u w:val="single"/>
        </w:rPr>
        <w:t xml:space="preserve">Jobs Created and Retained, Percent Accomplished </w:t>
      </w:r>
      <w:r w:rsidR="00264E76" w:rsidRPr="00264E76">
        <w:t>column the top perf</w:t>
      </w:r>
      <w:r w:rsidR="00264E76">
        <w:t>orming center</w:t>
      </w:r>
      <w:r w:rsidR="00264E76" w:rsidRPr="00264E76">
        <w:t xml:space="preserve"> for the pervious program year </w:t>
      </w:r>
      <w:r w:rsidR="00264E76">
        <w:t>is</w:t>
      </w:r>
      <w:r w:rsidR="00264E76" w:rsidRPr="00264E76">
        <w:t xml:space="preserve"> identified.</w:t>
      </w:r>
    </w:p>
    <w:p w:rsidR="00DE3C03" w:rsidRPr="007A6758" w:rsidRDefault="007A6758" w:rsidP="00264E76">
      <w:pPr>
        <w:pStyle w:val="ListParagraph"/>
        <w:numPr>
          <w:ilvl w:val="0"/>
          <w:numId w:val="4"/>
        </w:numPr>
      </w:pPr>
      <w:r w:rsidRPr="007A6758">
        <w:t xml:space="preserve"> </w:t>
      </w:r>
      <w:r>
        <w:t xml:space="preserve">The </w:t>
      </w:r>
      <w:r w:rsidRPr="007A6758">
        <w:t>NMSBDC Associate State Director of Grant Compliance</w:t>
      </w:r>
      <w:r>
        <w:t xml:space="preserve"> sends the completed spreadsheet and performance score to the </w:t>
      </w:r>
      <w:r w:rsidR="00264E76" w:rsidRPr="00264E76">
        <w:t xml:space="preserve">NMSBDC State Director </w:t>
      </w:r>
      <w:r>
        <w:t>along with identification of the top sc</w:t>
      </w:r>
      <w:r w:rsidR="00264E76">
        <w:t>oring center</w:t>
      </w:r>
      <w:r>
        <w:t xml:space="preserve"> by November </w:t>
      </w:r>
      <w:r w:rsidR="00616D91">
        <w:t>7</w:t>
      </w:r>
      <w:r w:rsidRPr="007A6758">
        <w:rPr>
          <w:vertAlign w:val="superscript"/>
        </w:rPr>
        <w:t>th</w:t>
      </w:r>
      <w:r>
        <w:t xml:space="preserve"> each year. </w:t>
      </w:r>
    </w:p>
    <w:p w:rsidR="00DE3C03" w:rsidRDefault="00616D91" w:rsidP="00264E76">
      <w:pPr>
        <w:pStyle w:val="ListParagraph"/>
        <w:numPr>
          <w:ilvl w:val="0"/>
          <w:numId w:val="4"/>
        </w:numPr>
      </w:pPr>
      <w:r>
        <w:t xml:space="preserve">Upon recite of the above data the </w:t>
      </w:r>
      <w:r w:rsidR="00264E76" w:rsidRPr="00264E76">
        <w:t xml:space="preserve">NMSBDC State Director </w:t>
      </w:r>
      <w:r w:rsidR="00DE3C03">
        <w:t>evaluate</w:t>
      </w:r>
      <w:r w:rsidR="00264E76">
        <w:t>s</w:t>
      </w:r>
      <w:r w:rsidR="00DE3C03">
        <w:t xml:space="preserve"> the</w:t>
      </w:r>
      <w:r w:rsidR="007A6758">
        <w:t xml:space="preserve"> </w:t>
      </w:r>
      <w:r w:rsidR="00DE3C03">
        <w:t>finalist based on the following criteria.</w:t>
      </w:r>
    </w:p>
    <w:p w:rsidR="00DE3C03" w:rsidRPr="00DE3C03" w:rsidRDefault="00DE3C03" w:rsidP="007816FB">
      <w:pPr>
        <w:ind w:firstLine="720"/>
        <w:rPr>
          <w:b/>
          <w:u w:val="single"/>
        </w:rPr>
      </w:pPr>
      <w:r w:rsidRPr="00DE3C03">
        <w:rPr>
          <w:b/>
          <w:u w:val="single"/>
        </w:rPr>
        <w:t>Evaluation Criteria</w:t>
      </w:r>
    </w:p>
    <w:p w:rsidR="007816FB" w:rsidRDefault="007816FB" w:rsidP="007816FB">
      <w:pPr>
        <w:pStyle w:val="Default"/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7816FB">
        <w:rPr>
          <w:rFonts w:asciiTheme="minorHAnsi" w:hAnsiTheme="minorHAnsi"/>
          <w:sz w:val="21"/>
          <w:szCs w:val="21"/>
        </w:rPr>
        <w:t>The percentage the center exceeded assigned bench mark for Jobs Created and Retained.</w:t>
      </w:r>
    </w:p>
    <w:p w:rsidR="007816FB" w:rsidRDefault="007816FB" w:rsidP="007816FB">
      <w:pPr>
        <w:pStyle w:val="Default"/>
        <w:rPr>
          <w:rFonts w:asciiTheme="minorHAnsi" w:hAnsiTheme="minorHAnsi"/>
          <w:sz w:val="21"/>
          <w:szCs w:val="21"/>
        </w:rPr>
      </w:pPr>
    </w:p>
    <w:p w:rsidR="007816FB" w:rsidRPr="00DE3C03" w:rsidRDefault="007816FB" w:rsidP="007816FB">
      <w:pPr>
        <w:pStyle w:val="Default"/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DE3C03">
        <w:rPr>
          <w:rFonts w:asciiTheme="minorHAnsi" w:hAnsiTheme="minorHAnsi"/>
          <w:sz w:val="21"/>
          <w:szCs w:val="21"/>
        </w:rPr>
        <w:t xml:space="preserve">SBDC must be in good standing with SBA. This includes but is not limited to having no outstanding examination or review findings. </w:t>
      </w:r>
    </w:p>
    <w:p w:rsidR="007816FB" w:rsidRDefault="007816FB" w:rsidP="007816FB">
      <w:pPr>
        <w:pStyle w:val="ListParagraph"/>
      </w:pPr>
    </w:p>
    <w:p w:rsidR="00DE3C03" w:rsidRDefault="00DE3C03" w:rsidP="00616D91">
      <w:pPr>
        <w:pStyle w:val="ListParagraph"/>
        <w:numPr>
          <w:ilvl w:val="0"/>
          <w:numId w:val="4"/>
        </w:numPr>
      </w:pPr>
      <w:r>
        <w:t>The NMSBDC State Director announces the winner to the NMSBDC State Office team</w:t>
      </w:r>
      <w:r w:rsidR="00616D91">
        <w:t xml:space="preserve"> by November 18th</w:t>
      </w:r>
      <w:r>
        <w:t>. The NMSBDC State Office team is expected to keep the selection confidential until the formal announcement and award presentation at the next scheduled statewide meeting.</w:t>
      </w:r>
    </w:p>
    <w:p w:rsidR="007816FB" w:rsidRDefault="007816FB" w:rsidP="007816FB">
      <w:pPr>
        <w:pStyle w:val="ListParagraph"/>
        <w:numPr>
          <w:ilvl w:val="0"/>
          <w:numId w:val="4"/>
        </w:numPr>
      </w:pPr>
      <w:r>
        <w:t xml:space="preserve">On </w:t>
      </w:r>
      <w:r w:rsidRPr="007816FB">
        <w:t xml:space="preserve">November 19th </w:t>
      </w:r>
      <w:r>
        <w:t xml:space="preserve">the NMSBDC Associate State Director of Outreach and Program Development </w:t>
      </w:r>
      <w:r>
        <w:t>obtains</w:t>
      </w:r>
      <w:r>
        <w:t xml:space="preserve"> photo and Bio</w:t>
      </w:r>
      <w:r w:rsidRPr="007A6758">
        <w:t xml:space="preserve"> for</w:t>
      </w:r>
      <w:r>
        <w:t xml:space="preserve"> </w:t>
      </w:r>
      <w:r>
        <w:t>press releases.</w:t>
      </w:r>
    </w:p>
    <w:p w:rsidR="007816FB" w:rsidRPr="003305BB" w:rsidRDefault="007816FB" w:rsidP="007816FB">
      <w:pPr>
        <w:pStyle w:val="ListParagraph"/>
        <w:numPr>
          <w:ilvl w:val="0"/>
          <w:numId w:val="4"/>
        </w:numPr>
      </w:pPr>
      <w:r>
        <w:t xml:space="preserve">By </w:t>
      </w:r>
      <w:r>
        <w:t>November 30th</w:t>
      </w:r>
      <w:r>
        <w:t xml:space="preserve"> the </w:t>
      </w:r>
      <w:r w:rsidRPr="00FD1055">
        <w:t>NMSBDC Associate State Director of Outreach and Program Development</w:t>
      </w:r>
      <w:r>
        <w:t xml:space="preserve"> </w:t>
      </w:r>
      <w:r>
        <w:t xml:space="preserve">obtains the award from the previous awarded center and </w:t>
      </w:r>
      <w:r>
        <w:t xml:space="preserve">purchases the </w:t>
      </w:r>
      <w:r>
        <w:t xml:space="preserve">engraving </w:t>
      </w:r>
      <w:r>
        <w:t xml:space="preserve">for presentation to the </w:t>
      </w:r>
      <w:r>
        <w:t>new</w:t>
      </w:r>
      <w:r>
        <w:t xml:space="preserve"> winner at the </w:t>
      </w:r>
      <w:r>
        <w:t>next statewide meeting.</w:t>
      </w:r>
    </w:p>
    <w:p w:rsidR="007816FB" w:rsidRDefault="007816FB" w:rsidP="007816FB">
      <w:pPr>
        <w:ind w:left="360"/>
      </w:pPr>
    </w:p>
    <w:p w:rsidR="007A6758" w:rsidRPr="003305BB" w:rsidRDefault="007A6758" w:rsidP="007816FB">
      <w:pPr>
        <w:pStyle w:val="ListParagraph"/>
      </w:pPr>
    </w:p>
    <w:sectPr w:rsidR="007A6758" w:rsidRPr="003305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9E" w:rsidRDefault="0065069E" w:rsidP="003305BB">
      <w:pPr>
        <w:spacing w:after="0" w:line="240" w:lineRule="auto"/>
      </w:pPr>
      <w:r>
        <w:separator/>
      </w:r>
    </w:p>
  </w:endnote>
  <w:endnote w:type="continuationSeparator" w:id="0">
    <w:p w:rsidR="0065069E" w:rsidRDefault="0065069E" w:rsidP="003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9E" w:rsidRDefault="0065069E" w:rsidP="003305BB">
      <w:pPr>
        <w:spacing w:after="0" w:line="240" w:lineRule="auto"/>
      </w:pPr>
      <w:r>
        <w:separator/>
      </w:r>
    </w:p>
  </w:footnote>
  <w:footnote w:type="continuationSeparator" w:id="0">
    <w:p w:rsidR="0065069E" w:rsidRDefault="0065069E" w:rsidP="0033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6A" w:rsidRDefault="003305BB" w:rsidP="003305BB">
    <w:pPr>
      <w:pStyle w:val="Header"/>
      <w:jc w:val="center"/>
      <w:rPr>
        <w:b/>
        <w:sz w:val="28"/>
        <w:szCs w:val="28"/>
      </w:rPr>
    </w:pPr>
    <w:r w:rsidRPr="003305BB">
      <w:rPr>
        <w:b/>
        <w:sz w:val="28"/>
        <w:szCs w:val="28"/>
      </w:rPr>
      <w:t xml:space="preserve">NMSBDC </w:t>
    </w:r>
    <w:r w:rsidR="00264E76" w:rsidRPr="00264E76">
      <w:rPr>
        <w:b/>
        <w:sz w:val="28"/>
        <w:szCs w:val="28"/>
      </w:rPr>
      <w:t>Job Creator of the Year</w:t>
    </w:r>
  </w:p>
  <w:p w:rsidR="003305BB" w:rsidRPr="003305BB" w:rsidRDefault="003305BB" w:rsidP="003305BB">
    <w:pPr>
      <w:pStyle w:val="Header"/>
      <w:jc w:val="center"/>
      <w:rPr>
        <w:b/>
        <w:sz w:val="28"/>
        <w:szCs w:val="28"/>
      </w:rPr>
    </w:pPr>
    <w:r w:rsidRPr="003305BB">
      <w:rPr>
        <w:b/>
        <w:sz w:val="28"/>
        <w:szCs w:val="28"/>
      </w:rPr>
      <w:t>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0E"/>
    <w:multiLevelType w:val="hybridMultilevel"/>
    <w:tmpl w:val="745A214E"/>
    <w:lvl w:ilvl="0" w:tplc="F6967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0039"/>
    <w:multiLevelType w:val="hybridMultilevel"/>
    <w:tmpl w:val="150A804E"/>
    <w:lvl w:ilvl="0" w:tplc="D2CEC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545D5"/>
    <w:multiLevelType w:val="hybridMultilevel"/>
    <w:tmpl w:val="8974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CE18B1"/>
    <w:multiLevelType w:val="hybridMultilevel"/>
    <w:tmpl w:val="5DF85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52C11"/>
    <w:multiLevelType w:val="hybridMultilevel"/>
    <w:tmpl w:val="C3BA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B"/>
    <w:rsid w:val="00167D7D"/>
    <w:rsid w:val="0017703F"/>
    <w:rsid w:val="00264E76"/>
    <w:rsid w:val="003305BB"/>
    <w:rsid w:val="00332BF4"/>
    <w:rsid w:val="00424E8E"/>
    <w:rsid w:val="004F0280"/>
    <w:rsid w:val="00616D91"/>
    <w:rsid w:val="0065069E"/>
    <w:rsid w:val="00675B6A"/>
    <w:rsid w:val="007816FB"/>
    <w:rsid w:val="007A6758"/>
    <w:rsid w:val="007F0AAF"/>
    <w:rsid w:val="00850012"/>
    <w:rsid w:val="00862D87"/>
    <w:rsid w:val="00AA166E"/>
    <w:rsid w:val="00C82715"/>
    <w:rsid w:val="00DA3136"/>
    <w:rsid w:val="00DE3C03"/>
    <w:rsid w:val="00EB75D6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BB"/>
  </w:style>
  <w:style w:type="paragraph" w:styleId="Footer">
    <w:name w:val="footer"/>
    <w:basedOn w:val="Normal"/>
    <w:link w:val="Foot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BB"/>
  </w:style>
  <w:style w:type="paragraph" w:styleId="ListParagraph">
    <w:name w:val="List Paragraph"/>
    <w:basedOn w:val="Normal"/>
    <w:uiPriority w:val="34"/>
    <w:qFormat/>
    <w:rsid w:val="00330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BB"/>
  </w:style>
  <w:style w:type="paragraph" w:styleId="Footer">
    <w:name w:val="footer"/>
    <w:basedOn w:val="Normal"/>
    <w:link w:val="Foot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BB"/>
  </w:style>
  <w:style w:type="paragraph" w:styleId="ListParagraph">
    <w:name w:val="List Paragraph"/>
    <w:basedOn w:val="Normal"/>
    <w:uiPriority w:val="34"/>
    <w:qFormat/>
    <w:rsid w:val="00330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Wyrick</dc:creator>
  <cp:lastModifiedBy>Russell Wyrick</cp:lastModifiedBy>
  <cp:revision>2</cp:revision>
  <dcterms:created xsi:type="dcterms:W3CDTF">2015-06-22T20:22:00Z</dcterms:created>
  <dcterms:modified xsi:type="dcterms:W3CDTF">2015-06-22T20:22:00Z</dcterms:modified>
</cp:coreProperties>
</file>