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1890"/>
        <w:gridCol w:w="1350"/>
        <w:gridCol w:w="1710"/>
        <w:gridCol w:w="1440"/>
        <w:gridCol w:w="1350"/>
        <w:gridCol w:w="1345"/>
      </w:tblGrid>
      <w:tr w:rsidR="000B24ED" w14:paraId="4FC7BBB0" w14:textId="77777777" w:rsidTr="00026B60">
        <w:trPr>
          <w:jc w:val="center"/>
        </w:trPr>
        <w:tc>
          <w:tcPr>
            <w:tcW w:w="1705" w:type="dxa"/>
            <w:shd w:val="clear" w:color="auto" w:fill="D9E2F3" w:themeFill="accent1" w:themeFillTint="33"/>
            <w:vAlign w:val="bottom"/>
          </w:tcPr>
          <w:p w14:paraId="5426E36F" w14:textId="39431323" w:rsidR="00D13FDD" w:rsidRPr="000B24ED" w:rsidRDefault="00D13FDD" w:rsidP="00951A6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Business Planning, including Strategic Planning and Business Plan Development</w:t>
            </w:r>
          </w:p>
        </w:tc>
        <w:tc>
          <w:tcPr>
            <w:tcW w:w="1890" w:type="dxa"/>
            <w:shd w:val="clear" w:color="auto" w:fill="D9E2F3" w:themeFill="accent1" w:themeFillTint="33"/>
            <w:vAlign w:val="bottom"/>
          </w:tcPr>
          <w:p w14:paraId="72EFEAB2" w14:textId="61C24D9B" w:rsidR="00D13FDD" w:rsidRPr="000B24ED" w:rsidRDefault="00D13FDD" w:rsidP="00951A6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Marketing</w:t>
            </w:r>
          </w:p>
        </w:tc>
        <w:tc>
          <w:tcPr>
            <w:tcW w:w="1350" w:type="dxa"/>
            <w:shd w:val="clear" w:color="auto" w:fill="D9E2F3" w:themeFill="accent1" w:themeFillTint="33"/>
            <w:vAlign w:val="bottom"/>
          </w:tcPr>
          <w:p w14:paraId="790B928A" w14:textId="46B5B563" w:rsidR="00D13FDD" w:rsidRPr="000B24ED" w:rsidRDefault="00D13FDD" w:rsidP="00951A6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Communication skills</w:t>
            </w:r>
          </w:p>
        </w:tc>
        <w:tc>
          <w:tcPr>
            <w:tcW w:w="1710" w:type="dxa"/>
            <w:shd w:val="clear" w:color="auto" w:fill="D9E2F3" w:themeFill="accent1" w:themeFillTint="33"/>
            <w:vAlign w:val="bottom"/>
          </w:tcPr>
          <w:p w14:paraId="4C01BD48" w14:textId="0C009183" w:rsidR="00D13FDD" w:rsidRPr="000B24ED" w:rsidRDefault="00D13FDD" w:rsidP="00951A6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Consulting / Counseling Techniques</w:t>
            </w:r>
          </w:p>
        </w:tc>
        <w:tc>
          <w:tcPr>
            <w:tcW w:w="1440" w:type="dxa"/>
            <w:shd w:val="clear" w:color="auto" w:fill="D9E2F3" w:themeFill="accent1" w:themeFillTint="33"/>
            <w:vAlign w:val="bottom"/>
          </w:tcPr>
          <w:p w14:paraId="79C74473" w14:textId="182314EA" w:rsidR="00D13FDD" w:rsidRPr="000B24ED" w:rsidRDefault="00D13FDD" w:rsidP="00951A6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Financial Analysis</w:t>
            </w:r>
          </w:p>
        </w:tc>
        <w:tc>
          <w:tcPr>
            <w:tcW w:w="1350" w:type="dxa"/>
            <w:shd w:val="clear" w:color="auto" w:fill="D9E2F3" w:themeFill="accent1" w:themeFillTint="33"/>
            <w:vAlign w:val="bottom"/>
          </w:tcPr>
          <w:p w14:paraId="6C99F30D" w14:textId="636766DD" w:rsidR="00D13FDD" w:rsidRPr="000B24ED" w:rsidRDefault="00D13FDD" w:rsidP="00951A6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Accounting</w:t>
            </w:r>
          </w:p>
        </w:tc>
        <w:tc>
          <w:tcPr>
            <w:tcW w:w="1345" w:type="dxa"/>
            <w:shd w:val="clear" w:color="auto" w:fill="D9E2F3" w:themeFill="accent1" w:themeFillTint="33"/>
            <w:vAlign w:val="bottom"/>
          </w:tcPr>
          <w:p w14:paraId="690E1C8D" w14:textId="110C8913" w:rsidR="00D13FDD" w:rsidRPr="000B24ED" w:rsidRDefault="00D13FDD" w:rsidP="00951A6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Assistance with Access to Capital</w:t>
            </w:r>
          </w:p>
        </w:tc>
      </w:tr>
      <w:tr w:rsidR="000B24ED" w14:paraId="1B0DF3D9" w14:textId="77777777" w:rsidTr="000B24ED">
        <w:trPr>
          <w:jc w:val="center"/>
        </w:trPr>
        <w:tc>
          <w:tcPr>
            <w:tcW w:w="1705" w:type="dxa"/>
          </w:tcPr>
          <w:p w14:paraId="61B71BE5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a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Identify and assess the critical business issues facing the existing business client based on inputs such as client interviews.</w:t>
            </w:r>
          </w:p>
          <w:p w14:paraId="48B60605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A11C1E4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b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Assess the start-up client’s readiness and needs.</w:t>
            </w:r>
          </w:p>
          <w:p w14:paraId="6647F3A9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15B7E32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Identify available resources and tools including government regulations and services available via multiple sources.</w:t>
            </w:r>
          </w:p>
          <w:p w14:paraId="5E054244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ACC1F85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d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Develop an action plan with activities and next steps with the client.</w:t>
            </w:r>
          </w:p>
          <w:p w14:paraId="53E1EB9C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D18A5A7" w14:textId="4CC73F83" w:rsidR="00D13FDD" w:rsidRPr="000B24ED" w:rsidRDefault="00095F87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</w:t>
            </w:r>
            <w:r w:rsidR="00D13FDD" w:rsidRPr="000B24ED">
              <w:rPr>
                <w:rFonts w:ascii="Arial Narrow" w:hAnsi="Arial Narrow" w:cs="Arial"/>
                <w:sz w:val="16"/>
                <w:szCs w:val="16"/>
              </w:rPr>
              <w:t>. Identify and assess the critical business issues facing the existing business client based on inputs such as financial statements operating information and external customer/market data.</w:t>
            </w:r>
          </w:p>
          <w:p w14:paraId="5597B34F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7C6CE04" w14:textId="2BE2EAD7" w:rsidR="00D13FDD" w:rsidRPr="000B24ED" w:rsidRDefault="00095F87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e</w:t>
            </w:r>
            <w:r w:rsidR="00D13FDD" w:rsidRPr="000B24ED">
              <w:rPr>
                <w:rFonts w:ascii="Arial Narrow" w:hAnsi="Arial Narrow" w:cs="Arial"/>
                <w:sz w:val="16"/>
                <w:szCs w:val="16"/>
              </w:rPr>
              <w:t>. Identify different types of business plans and the purpose and use of each</w:t>
            </w:r>
          </w:p>
          <w:p w14:paraId="60DA5401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2D5A16D" w14:textId="3B30518A" w:rsidR="00D13FDD" w:rsidRPr="000B24ED" w:rsidRDefault="00095F87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f</w:t>
            </w:r>
            <w:r w:rsidR="00D13FDD" w:rsidRPr="000B24ED">
              <w:rPr>
                <w:rFonts w:ascii="Arial Narrow" w:hAnsi="Arial Narrow" w:cs="Arial"/>
                <w:sz w:val="16"/>
                <w:szCs w:val="16"/>
              </w:rPr>
              <w:t>. Understand the components of a business plan and be able to explain/demonstrate them to a client</w:t>
            </w:r>
          </w:p>
          <w:p w14:paraId="489E9E20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8250F10" w14:textId="00A5EE7C" w:rsidR="00D13FDD" w:rsidRPr="000B24ED" w:rsidRDefault="00095F87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g</w:t>
            </w:r>
            <w:r w:rsidR="00D13FDD" w:rsidRPr="000B24ED">
              <w:rPr>
                <w:rFonts w:ascii="Arial Narrow" w:hAnsi="Arial Narrow" w:cs="Arial"/>
                <w:sz w:val="16"/>
                <w:szCs w:val="16"/>
              </w:rPr>
              <w:t>. Effectively assist clients to develop a business plan</w:t>
            </w:r>
          </w:p>
          <w:p w14:paraId="10BF9FB3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25E4310" w14:textId="2C51CD34" w:rsidR="00D13FDD" w:rsidRPr="000B24ED" w:rsidRDefault="00095F87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h</w:t>
            </w:r>
            <w:r w:rsidR="00D13FDD" w:rsidRPr="000B24ED">
              <w:rPr>
                <w:rFonts w:ascii="Arial Narrow" w:hAnsi="Arial Narrow" w:cs="Arial"/>
                <w:sz w:val="16"/>
                <w:szCs w:val="16"/>
              </w:rPr>
              <w:t>. Identify and convey to the client the basic steps and considerations for starting or buying a business or franchise and selling, transferring, or liquidating a business or franchise.</w:t>
            </w:r>
          </w:p>
          <w:p w14:paraId="153F76A9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EB7ED90" w14:textId="2320BCCD" w:rsidR="00D13FDD" w:rsidRPr="000B24ED" w:rsidRDefault="00095F87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  <w:proofErr w:type="spellEnd"/>
            <w:r w:rsidR="00D13FDD" w:rsidRPr="000B24ED">
              <w:rPr>
                <w:rFonts w:ascii="Arial Narrow" w:hAnsi="Arial Narrow" w:cs="Arial"/>
                <w:sz w:val="16"/>
                <w:szCs w:val="16"/>
              </w:rPr>
              <w:t>. Assist in developing a strategic plan using tools such as a SWOT analysis, Porter’s 5-</w:t>
            </w:r>
            <w:proofErr w:type="gramStart"/>
            <w:r w:rsidR="00D13FDD" w:rsidRPr="000B24ED">
              <w:rPr>
                <w:rFonts w:ascii="Arial Narrow" w:hAnsi="Arial Narrow" w:cs="Arial"/>
                <w:sz w:val="16"/>
                <w:szCs w:val="16"/>
              </w:rPr>
              <w:t>Forces</w:t>
            </w:r>
            <w:proofErr w:type="gramEnd"/>
            <w:r w:rsidR="00D13FDD" w:rsidRPr="000B24ED">
              <w:rPr>
                <w:rFonts w:ascii="Arial Narrow" w:hAnsi="Arial Narrow" w:cs="Arial"/>
                <w:sz w:val="16"/>
                <w:szCs w:val="16"/>
              </w:rPr>
              <w:t xml:space="preserve"> or other strategic tools.</w:t>
            </w:r>
          </w:p>
          <w:p w14:paraId="312181AF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7627BBE" w14:textId="71AE9C0C" w:rsidR="00D13FDD" w:rsidRPr="000B24ED" w:rsidRDefault="00095F87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j</w:t>
            </w:r>
            <w:r w:rsidR="00D13FDD" w:rsidRPr="000B24ED">
              <w:rPr>
                <w:rFonts w:ascii="Arial Narrow" w:hAnsi="Arial Narrow" w:cs="Arial"/>
                <w:sz w:val="16"/>
                <w:szCs w:val="16"/>
              </w:rPr>
              <w:t>. Effectively assist clients in implementing their business plan</w:t>
            </w:r>
          </w:p>
        </w:tc>
        <w:tc>
          <w:tcPr>
            <w:tcW w:w="1890" w:type="dxa"/>
          </w:tcPr>
          <w:p w14:paraId="1EEFC200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a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Direct clients to proper sources for market research (SBDC net services).</w:t>
            </w:r>
          </w:p>
          <w:p w14:paraId="6EF23A96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DBE7C5C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b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Assist clients in developing and implementing an action plan.</w:t>
            </w:r>
          </w:p>
          <w:p w14:paraId="6FB5B69A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92B2257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Effectively assist clients to understand basic selling skills</w:t>
            </w:r>
          </w:p>
          <w:p w14:paraId="76D128C3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115B3C7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d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Effectively assist clients in developing a compelling, professional sales presentation</w:t>
            </w:r>
          </w:p>
          <w:p w14:paraId="489ECBB5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EF9C69C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e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. Identify and define four </w:t>
            </w:r>
            <w:proofErr w:type="gramStart"/>
            <w:r w:rsidRPr="000B24ED">
              <w:rPr>
                <w:rFonts w:ascii="Arial Narrow" w:hAnsi="Arial Narrow" w:cs="Arial"/>
                <w:sz w:val="16"/>
                <w:szCs w:val="16"/>
              </w:rPr>
              <w:t>P’s</w:t>
            </w:r>
            <w:proofErr w:type="gramEnd"/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 of marketing – product, price, place &amp; promotion</w:t>
            </w:r>
          </w:p>
          <w:p w14:paraId="1F44F8B5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4060DC6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f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. Identify and define the five segments of promotion – advertising, personal selling, public relations, sales </w:t>
            </w:r>
            <w:proofErr w:type="gramStart"/>
            <w:r w:rsidRPr="000B24ED">
              <w:rPr>
                <w:rFonts w:ascii="Arial Narrow" w:hAnsi="Arial Narrow" w:cs="Arial"/>
                <w:sz w:val="16"/>
                <w:szCs w:val="16"/>
              </w:rPr>
              <w:t>promotion</w:t>
            </w:r>
            <w:proofErr w:type="gramEnd"/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 and direct marketing</w:t>
            </w:r>
          </w:p>
          <w:p w14:paraId="674B2C7C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9F67CC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g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Assist clients in how to do fundamental, cost effective:</w:t>
            </w:r>
          </w:p>
          <w:p w14:paraId="101E593B" w14:textId="0963DBF0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1.Market research</w:t>
            </w:r>
          </w:p>
          <w:p w14:paraId="7751EBF8" w14:textId="56F94A25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2.Market analysis</w:t>
            </w:r>
          </w:p>
          <w:p w14:paraId="1CD68A7F" w14:textId="349E63FB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3.Customer research</w:t>
            </w:r>
          </w:p>
          <w:p w14:paraId="6D8BF849" w14:textId="3B6E554C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4.Competitive analysis</w:t>
            </w:r>
          </w:p>
          <w:p w14:paraId="2DC0F3A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E50B75E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h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Assist clients in developing strategies and tactics to:</w:t>
            </w:r>
          </w:p>
          <w:p w14:paraId="59977F97" w14:textId="12AB2436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1. Find/acquire new customers </w:t>
            </w:r>
          </w:p>
          <w:p w14:paraId="2406BA05" w14:textId="4A98E0E4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2. Satisfy</w:t>
            </w:r>
          </w:p>
          <w:p w14:paraId="311B1674" w14:textId="65F86A49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3. Grow</w:t>
            </w:r>
          </w:p>
          <w:p w14:paraId="7739224D" w14:textId="06125C19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4. Keep</w:t>
            </w:r>
          </w:p>
          <w:p w14:paraId="65E5CCB8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BEBACA6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  <w:proofErr w:type="spellEnd"/>
            <w:r w:rsidRPr="000B24ED">
              <w:rPr>
                <w:rFonts w:ascii="Arial Narrow" w:hAnsi="Arial Narrow" w:cs="Arial"/>
                <w:sz w:val="16"/>
                <w:szCs w:val="16"/>
              </w:rPr>
              <w:t>. Knowledge and understanding of how to assist clients in internet marketing campaigns.</w:t>
            </w:r>
          </w:p>
          <w:p w14:paraId="5B4B352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F439CC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j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. Knowledge and understanding of how to assist clients in research. </w:t>
            </w:r>
          </w:p>
          <w:p w14:paraId="0FE30059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2911FB1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k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Knowledge and understanding of how to assist clients with Newsletters.</w:t>
            </w:r>
          </w:p>
          <w:p w14:paraId="6479761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2B4DB7A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l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 Knowledge and understanding of how to assist clients with Blogs and other emerging electronic and social networking tools that can used by small business clients.</w:t>
            </w:r>
          </w:p>
          <w:p w14:paraId="0F549FD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8320575" w14:textId="3C854171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m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Knowledge and understanding of how to assist clients with               Relationship marketing</w:t>
            </w:r>
          </w:p>
        </w:tc>
        <w:tc>
          <w:tcPr>
            <w:tcW w:w="1350" w:type="dxa"/>
          </w:tcPr>
          <w:p w14:paraId="44D7E927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a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Active listening.</w:t>
            </w:r>
          </w:p>
          <w:p w14:paraId="2A185D14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3B78EED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b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Effective client interviewing using open-ended questions.</w:t>
            </w:r>
          </w:p>
          <w:p w14:paraId="33F2D897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66BDF11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Creative problem solving.</w:t>
            </w:r>
          </w:p>
          <w:p w14:paraId="73594A37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20846C0" w14:textId="4381254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d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The ability to handle difficult people.</w:t>
            </w:r>
          </w:p>
        </w:tc>
        <w:tc>
          <w:tcPr>
            <w:tcW w:w="1710" w:type="dxa"/>
          </w:tcPr>
          <w:p w14:paraId="3FBD4FF1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a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. Display knowledge and use of effective consulting/counseling and coaching techniques. </w:t>
            </w:r>
          </w:p>
          <w:p w14:paraId="5CB09FF9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EF601F9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b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Assist client to set goals within an action plan.</w:t>
            </w:r>
          </w:p>
          <w:p w14:paraId="3EB6AA96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0BB2386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Understand how to develop a standard consulting/counseling session outline that serves as a diagnostic tool for effectively assessing the client.</w:t>
            </w:r>
          </w:p>
          <w:p w14:paraId="264E75C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B09A35F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d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Identify consulting/counseling tools/resources and how they would be used.</w:t>
            </w:r>
          </w:p>
          <w:p w14:paraId="2BCD4273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C7B0A2E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e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. Understand and demonstrate when to use </w:t>
            </w:r>
            <w:proofErr w:type="gramStart"/>
            <w:r w:rsidRPr="000B24ED">
              <w:rPr>
                <w:rFonts w:ascii="Arial Narrow" w:hAnsi="Arial Narrow" w:cs="Arial"/>
                <w:sz w:val="16"/>
                <w:szCs w:val="16"/>
              </w:rPr>
              <w:t>team based</w:t>
            </w:r>
            <w:proofErr w:type="gramEnd"/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 consulting/counseling.</w:t>
            </w:r>
          </w:p>
          <w:p w14:paraId="17428B73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EEC78E4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f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. Understand how to use </w:t>
            </w:r>
            <w:proofErr w:type="spellStart"/>
            <w:r w:rsidRPr="000B24ED">
              <w:rPr>
                <w:rFonts w:ascii="Arial Narrow" w:hAnsi="Arial Narrow" w:cs="Arial"/>
                <w:sz w:val="16"/>
                <w:szCs w:val="16"/>
              </w:rPr>
              <w:t>SBDCNet</w:t>
            </w:r>
            <w:proofErr w:type="spellEnd"/>
            <w:r w:rsidRPr="000B24ED">
              <w:rPr>
                <w:rFonts w:ascii="Arial Narrow" w:hAnsi="Arial Narrow" w:cs="Arial"/>
                <w:sz w:val="16"/>
                <w:szCs w:val="16"/>
              </w:rPr>
              <w:t>, any web-based client database, such as Neoserra, and consulting/counseling resources and how to develop effective counseling session notes and documentation.</w:t>
            </w:r>
          </w:p>
          <w:p w14:paraId="2EF51EB3" w14:textId="77777777" w:rsidR="008A386C" w:rsidRPr="000B24ED" w:rsidRDefault="008A386C" w:rsidP="00EB20F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0E6B2ED" w14:textId="3A74D3FB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g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Demonstrate understanding of identifying high growth/high opportunity clients and how to engage the state/region-wide services available.</w:t>
            </w:r>
          </w:p>
          <w:p w14:paraId="2D6AD762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6D5A7A9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h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Demonstrate an understanding and awareness of Cultural diversity.</w:t>
            </w:r>
          </w:p>
          <w:p w14:paraId="7D8DFAA9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AD61C28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  <w:proofErr w:type="spellEnd"/>
            <w:r w:rsidRPr="000B24ED">
              <w:rPr>
                <w:rFonts w:ascii="Arial Narrow" w:hAnsi="Arial Narrow" w:cs="Arial"/>
                <w:sz w:val="16"/>
                <w:szCs w:val="16"/>
              </w:rPr>
              <w:t>. Understand and comply with the State/Region Code of Professional Conduct:</w:t>
            </w:r>
          </w:p>
          <w:p w14:paraId="130300A0" w14:textId="2BA26F12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1.Conflict of interest policies</w:t>
            </w:r>
          </w:p>
          <w:p w14:paraId="753BC8A6" w14:textId="118BDD49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2.Client confidentiality requirements</w:t>
            </w:r>
          </w:p>
          <w:p w14:paraId="118D6FEF" w14:textId="3DB4E188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3.Ethics</w:t>
            </w:r>
          </w:p>
          <w:p w14:paraId="7A0BDF64" w14:textId="5F3CF818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4.Educational or host organization policies (to be covered by </w:t>
            </w:r>
            <w:proofErr w:type="gramStart"/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College</w:t>
            </w:r>
            <w:proofErr w:type="gramEnd"/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or host organization)</w:t>
            </w:r>
          </w:p>
          <w:p w14:paraId="528F0725" w14:textId="41069AD1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5.Introduction to core competencies</w:t>
            </w:r>
          </w:p>
        </w:tc>
        <w:tc>
          <w:tcPr>
            <w:tcW w:w="1440" w:type="dxa"/>
          </w:tcPr>
          <w:p w14:paraId="0608D1F0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a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Identify businesses costs.</w:t>
            </w:r>
          </w:p>
          <w:p w14:paraId="1B6A96C4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326A7FB" w14:textId="4CE1CA61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b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0B24ED" w:rsidRPr="000B24E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Determine what the gross profit margin is and relate to the client why it is important.</w:t>
            </w:r>
          </w:p>
          <w:p w14:paraId="5D072CA9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7493F7C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Determine what sales volume is needed to break even.</w:t>
            </w:r>
          </w:p>
          <w:p w14:paraId="50156E0F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12C1295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d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Know the effect of delayed collections on cash flow.</w:t>
            </w:r>
          </w:p>
          <w:p w14:paraId="72D1D5DD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7066329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e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Know the difference between margin and markup.</w:t>
            </w:r>
          </w:p>
          <w:p w14:paraId="4B17210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15B744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f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Know how to monitor gross, operating, and net profit margins.</w:t>
            </w:r>
          </w:p>
          <w:p w14:paraId="3C893E28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411F6A6" w14:textId="77777777" w:rsidR="00D13FDD" w:rsidRPr="000B24ED" w:rsidRDefault="00D13FD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2A37F63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a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Be knowledgeable of and have a basic understanding of electronic and paper recordkeeping systems.</w:t>
            </w:r>
          </w:p>
          <w:p w14:paraId="455AD93F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94D2F63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b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Be knowledgeable of Cash basis vs. Accrual basis of accounting</w:t>
            </w:r>
          </w:p>
          <w:p w14:paraId="311FB937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03020D6" w14:textId="438AF4B8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. Be Knowledgeable of federal, </w:t>
            </w:r>
            <w:r w:rsidR="000B24ED" w:rsidRPr="000B24ED">
              <w:rPr>
                <w:rFonts w:ascii="Arial Narrow" w:hAnsi="Arial Narrow" w:cs="Arial"/>
                <w:sz w:val="16"/>
                <w:szCs w:val="16"/>
              </w:rPr>
              <w:t>state,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 xml:space="preserve"> and local taxes.</w:t>
            </w:r>
          </w:p>
        </w:tc>
        <w:tc>
          <w:tcPr>
            <w:tcW w:w="1345" w:type="dxa"/>
          </w:tcPr>
          <w:p w14:paraId="3BE2ABBB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a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 Identify financing sources to include:</w:t>
            </w:r>
          </w:p>
          <w:p w14:paraId="01E30BBD" w14:textId="356E258F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1.State and local loan/economic development programs</w:t>
            </w:r>
          </w:p>
          <w:p w14:paraId="7E460D3A" w14:textId="5DA3AC6C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2.Federally sponsored programs</w:t>
            </w:r>
          </w:p>
          <w:p w14:paraId="6076536C" w14:textId="6B1AA464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3.Banks</w:t>
            </w:r>
          </w:p>
          <w:p w14:paraId="366B2FA0" w14:textId="78218583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4.Internal methods of financing – bootstrapping</w:t>
            </w:r>
          </w:p>
          <w:p w14:paraId="490EDB5A" w14:textId="390BF617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5.Initial public offering, funding using an LLC</w:t>
            </w:r>
          </w:p>
          <w:p w14:paraId="5A01D772" w14:textId="1AECA1CE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6.Angel investing groups</w:t>
            </w:r>
          </w:p>
          <w:p w14:paraId="13B322C2" w14:textId="03082053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7.Venture capital</w:t>
            </w:r>
          </w:p>
          <w:p w14:paraId="5A4926FF" w14:textId="69CCC460" w:rsidR="00D13FDD" w:rsidRPr="000B24ED" w:rsidRDefault="00D13FDD" w:rsidP="00EB20F6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i/>
                <w:iCs/>
                <w:sz w:val="16"/>
                <w:szCs w:val="16"/>
              </w:rPr>
              <w:t>8.Equity capital</w:t>
            </w:r>
          </w:p>
          <w:p w14:paraId="4369D928" w14:textId="77777777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168861C" w14:textId="533AC286" w:rsidR="00D13FDD" w:rsidRPr="000B24ED" w:rsidRDefault="00D13FDD" w:rsidP="00EB20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24ED">
              <w:rPr>
                <w:rFonts w:ascii="Arial Narrow" w:hAnsi="Arial Narrow" w:cs="Arial"/>
                <w:b/>
                <w:bCs/>
                <w:sz w:val="16"/>
                <w:szCs w:val="16"/>
              </w:rPr>
              <w:t>b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0B24E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0B24ED">
              <w:rPr>
                <w:rFonts w:ascii="Arial Narrow" w:hAnsi="Arial Narrow" w:cs="Arial"/>
                <w:sz w:val="16"/>
                <w:szCs w:val="16"/>
              </w:rPr>
              <w:t>knowledgeable of credit reports and credit scoring.</w:t>
            </w:r>
          </w:p>
        </w:tc>
      </w:tr>
    </w:tbl>
    <w:p w14:paraId="5CA63809" w14:textId="77777777" w:rsidR="00AC711D" w:rsidRDefault="00AC711D"/>
    <w:sectPr w:rsidR="00AC711D" w:rsidSect="00D13F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0748CD-ACF2-4338-AE5A-FD947755F418}"/>
    <w:docVar w:name="dgnword-eventsink" w:val="2271319140224"/>
  </w:docVars>
  <w:rsids>
    <w:rsidRoot w:val="00EB20F6"/>
    <w:rsid w:val="00026B60"/>
    <w:rsid w:val="00032ADC"/>
    <w:rsid w:val="00095F87"/>
    <w:rsid w:val="000B24ED"/>
    <w:rsid w:val="004E755B"/>
    <w:rsid w:val="008A386C"/>
    <w:rsid w:val="00951A6B"/>
    <w:rsid w:val="00AC711D"/>
    <w:rsid w:val="00C47312"/>
    <w:rsid w:val="00D13FDD"/>
    <w:rsid w:val="00EB20F6"/>
    <w:rsid w:val="00F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8A5C"/>
  <w15:chartTrackingRefBased/>
  <w15:docId w15:val="{782E05EB-E32B-493E-8742-5039B95A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Community College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Wyrick</dc:creator>
  <cp:keywords/>
  <dc:description/>
  <cp:lastModifiedBy>Russell Wyrick</cp:lastModifiedBy>
  <cp:revision>3</cp:revision>
  <dcterms:created xsi:type="dcterms:W3CDTF">2024-01-03T22:36:00Z</dcterms:created>
  <dcterms:modified xsi:type="dcterms:W3CDTF">2024-01-04T15:45:00Z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5dc07d-076e-43b5-bca6-a99a4a0d4486_Enabled">
    <vt:lpwstr>true</vt:lpwstr>
  </property>
  <property fmtid="{D5CDD505-2E9C-101B-9397-08002B2CF9AE}" pid="3" name="MSIP_Label_3a5dc07d-076e-43b5-bca6-a99a4a0d4486_SetDate">
    <vt:lpwstr>2024-01-03T22:36:44Z</vt:lpwstr>
  </property>
  <property fmtid="{D5CDD505-2E9C-101B-9397-08002B2CF9AE}" pid="4" name="MSIP_Label_3a5dc07d-076e-43b5-bca6-a99a4a0d4486_Method">
    <vt:lpwstr>Standard</vt:lpwstr>
  </property>
  <property fmtid="{D5CDD505-2E9C-101B-9397-08002B2CF9AE}" pid="5" name="MSIP_Label_3a5dc07d-076e-43b5-bca6-a99a4a0d4486_Name">
    <vt:lpwstr>defa4170-0d19-0005-0004-bc88714345d2</vt:lpwstr>
  </property>
  <property fmtid="{D5CDD505-2E9C-101B-9397-08002B2CF9AE}" pid="6" name="MSIP_Label_3a5dc07d-076e-43b5-bca6-a99a4a0d4486_SiteId">
    <vt:lpwstr>ba2c7e08-77ca-4454-962b-b889443334c7</vt:lpwstr>
  </property>
  <property fmtid="{D5CDD505-2E9C-101B-9397-08002B2CF9AE}" pid="7" name="MSIP_Label_3a5dc07d-076e-43b5-bca6-a99a4a0d4486_ActionId">
    <vt:lpwstr>653864d9-8457-409f-a978-a8f55eab2d55</vt:lpwstr>
  </property>
  <property fmtid="{D5CDD505-2E9C-101B-9397-08002B2CF9AE}" pid="8" name="MSIP_Label_3a5dc07d-076e-43b5-bca6-a99a4a0d4486_ContentBits">
    <vt:lpwstr>0</vt:lpwstr>
  </property>
</Properties>
</file>